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A160" w14:textId="77777777" w:rsidR="006132FF" w:rsidRPr="001067E7" w:rsidRDefault="006132FF" w:rsidP="00D67ACC">
      <w:pPr>
        <w:pStyle w:val="Ttulo1"/>
        <w:spacing w:before="0" w:after="0" w:line="360" w:lineRule="auto"/>
        <w:jc w:val="both"/>
        <w:rPr>
          <w:sz w:val="24"/>
          <w:szCs w:val="24"/>
        </w:rPr>
      </w:pPr>
    </w:p>
    <w:p w14:paraId="52B2363B" w14:textId="77777777" w:rsidR="003624AE" w:rsidRPr="001067E7" w:rsidRDefault="003624AE" w:rsidP="003624AE">
      <w:pPr>
        <w:rPr>
          <w:lang w:eastAsia="ar-SA"/>
        </w:rPr>
      </w:pPr>
    </w:p>
    <w:tbl>
      <w:tblPr>
        <w:tblW w:w="0" w:type="auto"/>
        <w:shd w:val="clear" w:color="auto" w:fill="D9D9D9"/>
        <w:tblLook w:val="04A0" w:firstRow="1" w:lastRow="0" w:firstColumn="1" w:lastColumn="0" w:noHBand="0" w:noVBand="1"/>
      </w:tblPr>
      <w:tblGrid>
        <w:gridCol w:w="8504"/>
      </w:tblGrid>
      <w:tr w:rsidR="003624AE" w:rsidRPr="001067E7" w14:paraId="67417A3E" w14:textId="77777777" w:rsidTr="00BF608D">
        <w:tc>
          <w:tcPr>
            <w:tcW w:w="8504" w:type="dxa"/>
            <w:shd w:val="clear" w:color="auto" w:fill="D9D9D9"/>
          </w:tcPr>
          <w:p w14:paraId="0DB8026B" w14:textId="77777777" w:rsidR="003624AE" w:rsidRPr="001067E7" w:rsidRDefault="003624AE" w:rsidP="00BF608D">
            <w:pPr>
              <w:spacing w:after="0"/>
              <w:jc w:val="center"/>
              <w:rPr>
                <w:rFonts w:ascii="Arial" w:hAnsi="Arial" w:cs="Arial"/>
                <w:sz w:val="28"/>
                <w:szCs w:val="28"/>
              </w:rPr>
            </w:pPr>
            <w:r w:rsidRPr="001067E7">
              <w:rPr>
                <w:rFonts w:ascii="Arial" w:hAnsi="Arial" w:cs="Arial"/>
                <w:sz w:val="28"/>
                <w:szCs w:val="28"/>
              </w:rPr>
              <w:t>TERMO DE REFERÊNCIA</w:t>
            </w:r>
          </w:p>
        </w:tc>
      </w:tr>
    </w:tbl>
    <w:p w14:paraId="6F469B20" w14:textId="77777777" w:rsidR="003624AE" w:rsidRPr="001067E7" w:rsidRDefault="003624AE" w:rsidP="006132FF">
      <w:pPr>
        <w:rPr>
          <w:lang w:eastAsia="ar-SA"/>
        </w:rPr>
      </w:pPr>
    </w:p>
    <w:p w14:paraId="5E1EB28D" w14:textId="77777777" w:rsidR="003624AE" w:rsidRPr="001067E7" w:rsidRDefault="003624AE" w:rsidP="006132FF">
      <w:pPr>
        <w:rPr>
          <w:lang w:eastAsia="ar-SA"/>
        </w:rPr>
      </w:pPr>
    </w:p>
    <w:p w14:paraId="662FFAC9" w14:textId="77777777"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1. OBJETO</w:t>
      </w:r>
    </w:p>
    <w:p w14:paraId="6A6C07D4" w14:textId="63D38EFE" w:rsidR="00EF072A"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1.1</w:t>
      </w:r>
      <w:bookmarkStart w:id="0" w:name="_Hlk214970261"/>
      <w:r w:rsidRPr="001067E7">
        <w:rPr>
          <w:rFonts w:ascii="Arial" w:hAnsi="Arial" w:cs="Arial"/>
          <w:b/>
          <w:bCs/>
          <w:sz w:val="24"/>
          <w:szCs w:val="24"/>
        </w:rPr>
        <w:t>.</w:t>
      </w:r>
      <w:r w:rsidRPr="001067E7">
        <w:rPr>
          <w:rFonts w:ascii="Arial" w:hAnsi="Arial" w:cs="Arial"/>
          <w:bCs/>
          <w:sz w:val="24"/>
          <w:szCs w:val="24"/>
        </w:rPr>
        <w:t xml:space="preserve"> </w:t>
      </w:r>
      <w:bookmarkStart w:id="1" w:name="_Hlk214971472"/>
      <w:bookmarkStart w:id="2" w:name="_Hlk214967412"/>
      <w:r w:rsidR="0090694E" w:rsidRPr="001067E7">
        <w:rPr>
          <w:rFonts w:ascii="Arial" w:hAnsi="Arial" w:cs="Arial"/>
          <w:bCs/>
          <w:sz w:val="24"/>
          <w:szCs w:val="24"/>
        </w:rPr>
        <w:t>Implant</w:t>
      </w:r>
      <w:r w:rsidR="00CF0753" w:rsidRPr="001067E7">
        <w:rPr>
          <w:rFonts w:ascii="Arial" w:hAnsi="Arial" w:cs="Arial"/>
          <w:bCs/>
          <w:sz w:val="24"/>
          <w:szCs w:val="24"/>
        </w:rPr>
        <w:t>ação do</w:t>
      </w:r>
      <w:r w:rsidR="003C2DDA" w:rsidRPr="001067E7">
        <w:rPr>
          <w:rFonts w:ascii="Arial" w:hAnsi="Arial" w:cs="Arial"/>
          <w:bCs/>
          <w:sz w:val="24"/>
          <w:szCs w:val="24"/>
        </w:rPr>
        <w:t xml:space="preserve"> Sistema de Registro de Preços (SRP)</w:t>
      </w:r>
      <w:r w:rsidR="00CF0753" w:rsidRPr="001067E7">
        <w:rPr>
          <w:rFonts w:ascii="Arial" w:hAnsi="Arial" w:cs="Arial"/>
          <w:bCs/>
          <w:sz w:val="24"/>
          <w:szCs w:val="24"/>
        </w:rPr>
        <w:t xml:space="preserve"> pelo prazo de 12 (doze) meses para eventual contratação de empresa </w:t>
      </w:r>
      <w:bookmarkStart w:id="3" w:name="_Hlk214970889"/>
      <w:r w:rsidR="003C2DDA" w:rsidRPr="001067E7">
        <w:rPr>
          <w:rFonts w:ascii="Arial" w:hAnsi="Arial" w:cs="Arial"/>
          <w:bCs/>
          <w:sz w:val="24"/>
          <w:szCs w:val="24"/>
        </w:rPr>
        <w:t>par</w:t>
      </w:r>
      <w:r w:rsidRPr="001067E7">
        <w:rPr>
          <w:rFonts w:ascii="Arial" w:hAnsi="Arial" w:cs="Arial"/>
          <w:bCs/>
          <w:sz w:val="24"/>
          <w:szCs w:val="24"/>
        </w:rPr>
        <w:t>a</w:t>
      </w:r>
      <w:r w:rsidR="003C2DDA" w:rsidRPr="001067E7">
        <w:rPr>
          <w:rFonts w:ascii="Arial" w:hAnsi="Arial" w:cs="Arial"/>
          <w:bCs/>
          <w:sz w:val="24"/>
          <w:szCs w:val="24"/>
        </w:rPr>
        <w:t xml:space="preserve"> a </w:t>
      </w:r>
      <w:r w:rsidRPr="001067E7">
        <w:rPr>
          <w:rFonts w:ascii="Arial" w:hAnsi="Arial" w:cs="Arial"/>
          <w:bCs/>
          <w:sz w:val="24"/>
          <w:szCs w:val="24"/>
        </w:rPr>
        <w:t xml:space="preserve"> execução, sob demanda, de serviços que acrescentem vazão tratada e elevem a confiabilidade operacional do Sistema de Esgotamento Sanitário (SES); ampliem a macromedição de esgoto e a disponibilidade de informações para a gestão; realizem interligações de redes coletoras a coletores e interceptores existentes, com pequenas extensões de rede quando necessárias; e implementem melhorias em Estações Elevatórias de Esgoto (EEE) já implantadas, garantindo operação segura e contínua</w:t>
      </w:r>
      <w:bookmarkEnd w:id="1"/>
      <w:bookmarkEnd w:id="3"/>
      <w:r w:rsidRPr="001067E7">
        <w:rPr>
          <w:rFonts w:ascii="Arial" w:hAnsi="Arial" w:cs="Arial"/>
          <w:bCs/>
          <w:sz w:val="24"/>
          <w:szCs w:val="24"/>
        </w:rPr>
        <w:t>.</w:t>
      </w:r>
      <w:bookmarkEnd w:id="0"/>
    </w:p>
    <w:bookmarkEnd w:id="2"/>
    <w:p w14:paraId="62907030" w14:textId="4D753FA9" w:rsidR="00587DA2" w:rsidRPr="001067E7" w:rsidRDefault="00587DA2" w:rsidP="00587DA2">
      <w:pPr>
        <w:spacing w:after="120" w:line="360" w:lineRule="auto"/>
        <w:jc w:val="both"/>
        <w:rPr>
          <w:rFonts w:ascii="Arial" w:hAnsi="Arial" w:cs="Arial"/>
          <w:bCs/>
          <w:sz w:val="24"/>
          <w:szCs w:val="24"/>
        </w:rPr>
      </w:pPr>
    </w:p>
    <w:p w14:paraId="0D26CE6D" w14:textId="77777777"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2. JUSTIFICATIVA</w:t>
      </w:r>
    </w:p>
    <w:p w14:paraId="20040C57" w14:textId="77777777"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2.1.</w:t>
      </w:r>
      <w:r w:rsidRPr="001067E7">
        <w:rPr>
          <w:rFonts w:ascii="Arial" w:hAnsi="Arial" w:cs="Arial"/>
          <w:bCs/>
          <w:sz w:val="24"/>
          <w:szCs w:val="24"/>
        </w:rPr>
        <w:t xml:space="preserve"> A presente contratação visa atender às demandas operacionais da CESAMA relativas à ampliação e melhoria do Sistema de Esgotamento Sanitário (SES) de Juiz de Fora, garantindo o incremento da capacidade de coleta, transporte e tratamento de esgoto e o fortalecimento da confiabilidade operacional das unidades do sistema.</w:t>
      </w:r>
    </w:p>
    <w:p w14:paraId="05139EB1" w14:textId="39F9D934"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2.2.</w:t>
      </w:r>
      <w:r w:rsidRPr="001067E7">
        <w:rPr>
          <w:rFonts w:ascii="Arial" w:hAnsi="Arial" w:cs="Arial"/>
          <w:bCs/>
          <w:sz w:val="24"/>
          <w:szCs w:val="24"/>
        </w:rPr>
        <w:t xml:space="preserve"> Considerando a natureza técnica e sob demanda dos serviços, optou-se pela utilização do </w:t>
      </w:r>
      <w:r w:rsidRPr="001067E7">
        <w:rPr>
          <w:rFonts w:ascii="Arial" w:hAnsi="Arial" w:cs="Arial"/>
          <w:b/>
          <w:bCs/>
          <w:sz w:val="24"/>
          <w:szCs w:val="24"/>
        </w:rPr>
        <w:t>Sistema de Registro de Preços (SRP)</w:t>
      </w:r>
      <w:r w:rsidRPr="001067E7">
        <w:rPr>
          <w:rFonts w:ascii="Arial" w:hAnsi="Arial" w:cs="Arial"/>
          <w:bCs/>
          <w:sz w:val="24"/>
          <w:szCs w:val="24"/>
        </w:rPr>
        <w:t>, instrumento que assegura agilidade, padronização de custos e eficiência administrativa, sendo inviável a definição prévia de quantitativos exatos</w:t>
      </w:r>
      <w:r w:rsidR="003624AE" w:rsidRPr="001067E7">
        <w:rPr>
          <w:rFonts w:ascii="Arial" w:hAnsi="Arial" w:cs="Arial"/>
          <w:bCs/>
          <w:sz w:val="24"/>
          <w:szCs w:val="24"/>
        </w:rPr>
        <w:t>.</w:t>
      </w:r>
    </w:p>
    <w:p w14:paraId="2A30D2C0" w14:textId="68F85CBB" w:rsidR="00A67880" w:rsidRPr="001067E7" w:rsidRDefault="00537F0F" w:rsidP="00587DA2">
      <w:pPr>
        <w:spacing w:after="120" w:line="360" w:lineRule="auto"/>
        <w:jc w:val="both"/>
        <w:rPr>
          <w:rFonts w:ascii="Arial" w:hAnsi="Arial" w:cs="Arial"/>
          <w:bCs/>
          <w:sz w:val="24"/>
          <w:szCs w:val="24"/>
        </w:rPr>
      </w:pPr>
      <w:r w:rsidRPr="001067E7">
        <w:rPr>
          <w:rFonts w:ascii="Arial" w:hAnsi="Arial" w:cs="Arial"/>
          <w:b/>
          <w:bCs/>
          <w:sz w:val="24"/>
          <w:szCs w:val="24"/>
        </w:rPr>
        <w:t>2.3.</w:t>
      </w:r>
      <w:r w:rsidRPr="001067E7">
        <w:rPr>
          <w:rFonts w:ascii="Arial" w:hAnsi="Arial" w:cs="Arial"/>
          <w:bCs/>
          <w:sz w:val="24"/>
          <w:szCs w:val="24"/>
        </w:rPr>
        <w:t xml:space="preserve"> Trata-se de </w:t>
      </w:r>
      <w:r w:rsidRPr="001067E7">
        <w:rPr>
          <w:rFonts w:ascii="Arial" w:hAnsi="Arial" w:cs="Arial"/>
          <w:b/>
          <w:bCs/>
          <w:sz w:val="24"/>
          <w:szCs w:val="24"/>
        </w:rPr>
        <w:t>Serviço Comum de Engenharia</w:t>
      </w:r>
      <w:r w:rsidRPr="001067E7">
        <w:rPr>
          <w:rFonts w:ascii="Arial" w:hAnsi="Arial" w:cs="Arial"/>
          <w:bCs/>
          <w:sz w:val="24"/>
          <w:szCs w:val="24"/>
        </w:rPr>
        <w:t>, que tem por objeto ações objetivamente padronizáveis em termos de desempenho e qualidade, envolvendo intervenções de manutenção, adequação e adaptação de bens e sistemas com preservação de suas características originais. Enquadra</w:t>
      </w:r>
      <w:r w:rsidR="00361514" w:rsidRPr="001067E7">
        <w:rPr>
          <w:rFonts w:ascii="Arial" w:hAnsi="Arial" w:cs="Arial"/>
          <w:bCs/>
          <w:sz w:val="24"/>
          <w:szCs w:val="24"/>
        </w:rPr>
        <w:t>ndo</w:t>
      </w:r>
      <w:r w:rsidRPr="001067E7">
        <w:rPr>
          <w:rFonts w:ascii="Arial" w:hAnsi="Arial" w:cs="Arial"/>
          <w:bCs/>
          <w:sz w:val="24"/>
          <w:szCs w:val="24"/>
        </w:rPr>
        <w:t xml:space="preserve">-se no </w:t>
      </w:r>
      <w:r w:rsidRPr="001067E7">
        <w:rPr>
          <w:rFonts w:ascii="Arial" w:hAnsi="Arial" w:cs="Arial"/>
          <w:b/>
          <w:bCs/>
          <w:sz w:val="24"/>
          <w:szCs w:val="24"/>
        </w:rPr>
        <w:lastRenderedPageBreak/>
        <w:t>art. 32, inciso IV, da Lei nº 13.303/2016</w:t>
      </w:r>
      <w:r w:rsidRPr="001067E7">
        <w:rPr>
          <w:rFonts w:ascii="Arial" w:hAnsi="Arial" w:cs="Arial"/>
          <w:bCs/>
          <w:sz w:val="24"/>
          <w:szCs w:val="24"/>
        </w:rPr>
        <w:t xml:space="preserve">, a saber, modalidade </w:t>
      </w:r>
      <w:r w:rsidRPr="001067E7">
        <w:rPr>
          <w:rFonts w:ascii="Arial" w:hAnsi="Arial" w:cs="Arial"/>
          <w:b/>
          <w:bCs/>
          <w:sz w:val="24"/>
          <w:szCs w:val="24"/>
        </w:rPr>
        <w:t>Pregão</w:t>
      </w:r>
      <w:r w:rsidRPr="001067E7">
        <w:rPr>
          <w:rFonts w:ascii="Arial" w:hAnsi="Arial" w:cs="Arial"/>
          <w:bCs/>
          <w:sz w:val="24"/>
          <w:szCs w:val="24"/>
        </w:rPr>
        <w:t>, destinada à contratação de bens e serviços comuns.</w:t>
      </w:r>
    </w:p>
    <w:p w14:paraId="0F0FD2A5" w14:textId="278C9B0C"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2.</w:t>
      </w:r>
      <w:r w:rsidR="00537F0F" w:rsidRPr="001067E7">
        <w:rPr>
          <w:rFonts w:ascii="Arial" w:hAnsi="Arial" w:cs="Arial"/>
          <w:b/>
          <w:bCs/>
          <w:sz w:val="24"/>
          <w:szCs w:val="24"/>
        </w:rPr>
        <w:t>4</w:t>
      </w:r>
      <w:r w:rsidRPr="001067E7">
        <w:rPr>
          <w:rFonts w:ascii="Arial" w:hAnsi="Arial" w:cs="Arial"/>
          <w:b/>
          <w:bCs/>
          <w:sz w:val="24"/>
          <w:szCs w:val="24"/>
        </w:rPr>
        <w:t>.</w:t>
      </w:r>
      <w:r w:rsidRPr="001067E7">
        <w:rPr>
          <w:rFonts w:ascii="Arial" w:hAnsi="Arial" w:cs="Arial"/>
          <w:bCs/>
          <w:sz w:val="24"/>
          <w:szCs w:val="24"/>
        </w:rPr>
        <w:t xml:space="preserve"> A contratação em </w:t>
      </w:r>
      <w:r w:rsidRPr="001067E7">
        <w:rPr>
          <w:rFonts w:ascii="Arial" w:hAnsi="Arial" w:cs="Arial"/>
          <w:b/>
          <w:bCs/>
          <w:sz w:val="24"/>
          <w:szCs w:val="24"/>
        </w:rPr>
        <w:t>lote único</w:t>
      </w:r>
      <w:r w:rsidRPr="001067E7">
        <w:rPr>
          <w:rFonts w:ascii="Arial" w:hAnsi="Arial" w:cs="Arial"/>
          <w:bCs/>
          <w:sz w:val="24"/>
          <w:szCs w:val="24"/>
        </w:rPr>
        <w:t xml:space="preserve"> é justificada pela necessidade de integração operacional e controle técnico unificado, cuja fragmentação comprometeria a eficiência e a economicidade.</w:t>
      </w:r>
    </w:p>
    <w:p w14:paraId="49629C27" w14:textId="4FF1BC1C"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2.</w:t>
      </w:r>
      <w:r w:rsidR="007170C3" w:rsidRPr="001067E7">
        <w:rPr>
          <w:rFonts w:ascii="Arial" w:hAnsi="Arial" w:cs="Arial"/>
          <w:b/>
          <w:bCs/>
          <w:sz w:val="24"/>
          <w:szCs w:val="24"/>
        </w:rPr>
        <w:t>5</w:t>
      </w:r>
      <w:r w:rsidRPr="001067E7">
        <w:rPr>
          <w:rFonts w:ascii="Arial" w:hAnsi="Arial" w:cs="Arial"/>
          <w:b/>
          <w:bCs/>
          <w:sz w:val="24"/>
          <w:szCs w:val="24"/>
        </w:rPr>
        <w:t>.</w:t>
      </w:r>
      <w:r w:rsidRPr="001067E7">
        <w:rPr>
          <w:rFonts w:ascii="Arial" w:hAnsi="Arial" w:cs="Arial"/>
          <w:bCs/>
          <w:sz w:val="24"/>
          <w:szCs w:val="24"/>
        </w:rPr>
        <w:t xml:space="preserve"> </w:t>
      </w:r>
      <w:r w:rsidR="00587DA2" w:rsidRPr="001067E7">
        <w:rPr>
          <w:rFonts w:ascii="Arial" w:hAnsi="Arial" w:cs="Arial"/>
          <w:bCs/>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entende-se que é conveniente a </w:t>
      </w:r>
      <w:r w:rsidR="00587DA2" w:rsidRPr="001067E7">
        <w:rPr>
          <w:rFonts w:ascii="Arial" w:hAnsi="Arial" w:cs="Arial"/>
          <w:b/>
          <w:bCs/>
          <w:sz w:val="24"/>
          <w:szCs w:val="24"/>
        </w:rPr>
        <w:t>vedação</w:t>
      </w:r>
      <w:r w:rsidR="00587DA2" w:rsidRPr="001067E7">
        <w:rPr>
          <w:rFonts w:ascii="Arial" w:hAnsi="Arial" w:cs="Arial"/>
          <w:sz w:val="24"/>
          <w:szCs w:val="24"/>
        </w:rPr>
        <w:t xml:space="preserve"> de participação de empresas em consórcio</w:t>
      </w:r>
      <w:r w:rsidR="00587DA2" w:rsidRPr="001067E7">
        <w:rPr>
          <w:rFonts w:ascii="Arial" w:hAnsi="Arial" w:cs="Arial"/>
          <w:bCs/>
          <w:sz w:val="24"/>
          <w:szCs w:val="24"/>
        </w:rPr>
        <w:t xml:space="preserve"> neste certame.</w:t>
      </w:r>
    </w:p>
    <w:p w14:paraId="0164211B" w14:textId="77777777" w:rsidR="00587DA2" w:rsidRPr="001067E7" w:rsidRDefault="00587DA2" w:rsidP="00587DA2">
      <w:pPr>
        <w:spacing w:after="120" w:line="360" w:lineRule="auto"/>
        <w:jc w:val="both"/>
        <w:rPr>
          <w:rFonts w:ascii="Arial" w:hAnsi="Arial" w:cs="Arial"/>
          <w:bCs/>
          <w:sz w:val="24"/>
          <w:szCs w:val="24"/>
        </w:rPr>
      </w:pPr>
    </w:p>
    <w:p w14:paraId="708541CE" w14:textId="2B7BD9E3"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3. RECURSOS FINANCEIROS</w:t>
      </w:r>
    </w:p>
    <w:p w14:paraId="433A5DD8" w14:textId="62DF726C"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3.1.</w:t>
      </w:r>
      <w:r w:rsidRPr="001067E7">
        <w:rPr>
          <w:rFonts w:ascii="Arial" w:hAnsi="Arial" w:cs="Arial"/>
          <w:bCs/>
          <w:sz w:val="24"/>
          <w:szCs w:val="24"/>
        </w:rPr>
        <w:t xml:space="preserve"> Os recursos financeiros necessários aos pagamentos do objeto desta licitação serão </w:t>
      </w:r>
      <w:r w:rsidRPr="001067E7">
        <w:rPr>
          <w:rFonts w:ascii="Arial" w:hAnsi="Arial" w:cs="Arial"/>
          <w:sz w:val="24"/>
          <w:szCs w:val="24"/>
        </w:rPr>
        <w:t>oriundos do caixa próprio da CESAMA</w:t>
      </w:r>
      <w:r w:rsidR="003624AE" w:rsidRPr="001067E7">
        <w:rPr>
          <w:rFonts w:ascii="Arial" w:hAnsi="Arial" w:cs="Arial"/>
          <w:sz w:val="24"/>
          <w:szCs w:val="24"/>
        </w:rPr>
        <w:t>.</w:t>
      </w:r>
    </w:p>
    <w:p w14:paraId="10A18143" w14:textId="77777777" w:rsidR="00587DA2" w:rsidRPr="001067E7" w:rsidRDefault="00587DA2" w:rsidP="00587DA2">
      <w:pPr>
        <w:spacing w:after="120" w:line="360" w:lineRule="auto"/>
        <w:jc w:val="both"/>
        <w:rPr>
          <w:rFonts w:ascii="Arial" w:hAnsi="Arial" w:cs="Arial"/>
          <w:bCs/>
          <w:sz w:val="24"/>
          <w:szCs w:val="24"/>
        </w:rPr>
      </w:pPr>
    </w:p>
    <w:p w14:paraId="312EF16D" w14:textId="77777777"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4. ESPECIFICAÇÃO DO OBJETO</w:t>
      </w:r>
    </w:p>
    <w:p w14:paraId="15CDD9E8" w14:textId="7B42BE5E"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4.1.</w:t>
      </w:r>
      <w:r w:rsidRPr="001067E7">
        <w:rPr>
          <w:rFonts w:ascii="Arial" w:hAnsi="Arial" w:cs="Arial"/>
          <w:bCs/>
          <w:sz w:val="24"/>
          <w:szCs w:val="24"/>
        </w:rPr>
        <w:t xml:space="preserve"> A descrição completa dos serviços, </w:t>
      </w:r>
      <w:r w:rsidR="00F369F4" w:rsidRPr="001067E7">
        <w:rPr>
          <w:rFonts w:ascii="Arial" w:hAnsi="Arial" w:cs="Arial"/>
          <w:bCs/>
          <w:sz w:val="24"/>
          <w:szCs w:val="24"/>
        </w:rPr>
        <w:t xml:space="preserve">encontra-se no </w:t>
      </w:r>
      <w:r w:rsidR="00F369F4" w:rsidRPr="001067E7">
        <w:rPr>
          <w:rFonts w:ascii="Arial" w:hAnsi="Arial" w:cs="Arial"/>
          <w:b/>
          <w:sz w:val="24"/>
          <w:szCs w:val="24"/>
        </w:rPr>
        <w:t xml:space="preserve">Anexo 2 – Caderno de Especificações </w:t>
      </w:r>
      <w:r w:rsidR="007170C3" w:rsidRPr="001067E7">
        <w:rPr>
          <w:rFonts w:ascii="Arial" w:hAnsi="Arial" w:cs="Arial"/>
          <w:b/>
          <w:sz w:val="24"/>
          <w:szCs w:val="24"/>
        </w:rPr>
        <w:t>T</w:t>
      </w:r>
      <w:r w:rsidR="00F369F4" w:rsidRPr="001067E7">
        <w:rPr>
          <w:rFonts w:ascii="Arial" w:hAnsi="Arial" w:cs="Arial"/>
          <w:b/>
          <w:sz w:val="24"/>
          <w:szCs w:val="24"/>
        </w:rPr>
        <w:t>écnicas dos Serviços</w:t>
      </w:r>
      <w:r w:rsidRPr="001067E7">
        <w:rPr>
          <w:rFonts w:ascii="Arial" w:hAnsi="Arial" w:cs="Arial"/>
          <w:sz w:val="24"/>
          <w:szCs w:val="24"/>
        </w:rPr>
        <w:t>,</w:t>
      </w:r>
      <w:r w:rsidRPr="001067E7">
        <w:rPr>
          <w:rFonts w:ascii="Arial" w:hAnsi="Arial" w:cs="Arial"/>
          <w:bCs/>
          <w:sz w:val="24"/>
          <w:szCs w:val="24"/>
        </w:rPr>
        <w:t xml:space="preserve"> que integra este Termo de Referência.</w:t>
      </w:r>
    </w:p>
    <w:p w14:paraId="70F0A0C9" w14:textId="127744C2"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4.2.</w:t>
      </w:r>
      <w:r w:rsidRPr="001067E7">
        <w:rPr>
          <w:rFonts w:ascii="Arial" w:hAnsi="Arial" w:cs="Arial"/>
          <w:bCs/>
          <w:sz w:val="24"/>
          <w:szCs w:val="24"/>
        </w:rPr>
        <w:t xml:space="preserve"> As intervenções compreendem interligações de redes coletoras a coletores e interceptores existentes, com pequenas extensões de rede quando necessárias, ampliação da </w:t>
      </w:r>
      <w:r w:rsidRPr="001067E7">
        <w:rPr>
          <w:rFonts w:ascii="Arial" w:hAnsi="Arial" w:cs="Arial"/>
          <w:sz w:val="24"/>
          <w:szCs w:val="24"/>
        </w:rPr>
        <w:t>macromedição de esgoto</w:t>
      </w:r>
      <w:r w:rsidRPr="001067E7">
        <w:rPr>
          <w:rFonts w:ascii="Arial" w:hAnsi="Arial" w:cs="Arial"/>
          <w:bCs/>
          <w:sz w:val="24"/>
          <w:szCs w:val="24"/>
        </w:rPr>
        <w:t xml:space="preserve"> e melhorias em </w:t>
      </w:r>
      <w:r w:rsidRPr="001067E7">
        <w:rPr>
          <w:rFonts w:ascii="Arial" w:hAnsi="Arial" w:cs="Arial"/>
          <w:sz w:val="24"/>
          <w:szCs w:val="24"/>
        </w:rPr>
        <w:t>EEE</w:t>
      </w:r>
      <w:r w:rsidRPr="001067E7">
        <w:rPr>
          <w:rFonts w:ascii="Arial" w:hAnsi="Arial" w:cs="Arial"/>
          <w:bCs/>
          <w:sz w:val="24"/>
          <w:szCs w:val="24"/>
        </w:rPr>
        <w:t xml:space="preserve"> já existentes.</w:t>
      </w:r>
      <w:r w:rsidRPr="001067E7">
        <w:rPr>
          <w:rFonts w:ascii="Arial" w:hAnsi="Arial" w:cs="Arial"/>
          <w:bCs/>
          <w:sz w:val="24"/>
          <w:szCs w:val="24"/>
        </w:rPr>
        <w:br/>
      </w:r>
      <w:r w:rsidRPr="001067E7">
        <w:rPr>
          <w:rFonts w:ascii="Arial" w:hAnsi="Arial" w:cs="Arial"/>
          <w:b/>
          <w:bCs/>
          <w:sz w:val="24"/>
          <w:szCs w:val="24"/>
        </w:rPr>
        <w:t>4.3.</w:t>
      </w:r>
      <w:r w:rsidRPr="001067E7">
        <w:rPr>
          <w:rFonts w:ascii="Arial" w:hAnsi="Arial" w:cs="Arial"/>
          <w:bCs/>
          <w:sz w:val="24"/>
          <w:szCs w:val="24"/>
        </w:rPr>
        <w:t xml:space="preserve"> Incluem-se as </w:t>
      </w:r>
      <w:r w:rsidRPr="001067E7">
        <w:rPr>
          <w:rFonts w:ascii="Arial" w:hAnsi="Arial" w:cs="Arial"/>
          <w:sz w:val="24"/>
          <w:szCs w:val="24"/>
        </w:rPr>
        <w:t xml:space="preserve">intervenções complementares necessárias à plena execução dos serviços, abrangendo atividades de infraestrutura, recomposição e adequação das áreas afetadas, conforme a planilha orçamentária </w:t>
      </w:r>
      <w:r w:rsidR="00D50BD5" w:rsidRPr="001067E7">
        <w:rPr>
          <w:rFonts w:ascii="Arial" w:hAnsi="Arial" w:cs="Arial"/>
          <w:sz w:val="24"/>
          <w:szCs w:val="24"/>
        </w:rPr>
        <w:t>(A</w:t>
      </w:r>
      <w:r w:rsidRPr="001067E7">
        <w:rPr>
          <w:rFonts w:ascii="Arial" w:hAnsi="Arial" w:cs="Arial"/>
          <w:sz w:val="24"/>
          <w:szCs w:val="24"/>
        </w:rPr>
        <w:t>nex</w:t>
      </w:r>
      <w:r w:rsidR="00D50BD5" w:rsidRPr="001067E7">
        <w:rPr>
          <w:rFonts w:ascii="Arial" w:hAnsi="Arial" w:cs="Arial"/>
          <w:sz w:val="24"/>
          <w:szCs w:val="24"/>
        </w:rPr>
        <w:t>o I)</w:t>
      </w:r>
      <w:r w:rsidRPr="001067E7">
        <w:rPr>
          <w:rFonts w:ascii="Arial" w:hAnsi="Arial" w:cs="Arial"/>
          <w:sz w:val="24"/>
          <w:szCs w:val="24"/>
        </w:rPr>
        <w:t>, elaborada com base em composições e insumos de bases oficiais</w:t>
      </w:r>
      <w:r w:rsidRPr="001067E7">
        <w:rPr>
          <w:rFonts w:ascii="Arial" w:hAnsi="Arial" w:cs="Arial"/>
          <w:bCs/>
          <w:sz w:val="24"/>
          <w:szCs w:val="24"/>
        </w:rPr>
        <w:t xml:space="preserve"> (SINAPI/MG, DNIT/MG, SETOPLESTE/MG e SUDECAP/MG).</w:t>
      </w:r>
    </w:p>
    <w:p w14:paraId="5FACF163" w14:textId="77777777" w:rsidR="00587DA2" w:rsidRPr="001067E7" w:rsidRDefault="00587DA2" w:rsidP="00587DA2">
      <w:pPr>
        <w:spacing w:after="120" w:line="360" w:lineRule="auto"/>
        <w:jc w:val="both"/>
        <w:rPr>
          <w:rFonts w:ascii="Arial" w:hAnsi="Arial" w:cs="Arial"/>
          <w:bCs/>
          <w:sz w:val="24"/>
          <w:szCs w:val="24"/>
        </w:rPr>
      </w:pPr>
    </w:p>
    <w:p w14:paraId="5A553614" w14:textId="77777777"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lastRenderedPageBreak/>
        <w:t>5. VALORES MÁXIMOS ACEITÁVEIS</w:t>
      </w:r>
    </w:p>
    <w:p w14:paraId="1A42376A" w14:textId="77777777" w:rsidR="00F26885" w:rsidRPr="001067E7" w:rsidRDefault="00F26885" w:rsidP="00587DA2">
      <w:pPr>
        <w:spacing w:after="120" w:line="360" w:lineRule="auto"/>
        <w:jc w:val="both"/>
        <w:rPr>
          <w:rFonts w:ascii="Arial" w:hAnsi="Arial" w:cs="Arial"/>
          <w:sz w:val="24"/>
          <w:szCs w:val="24"/>
        </w:rPr>
      </w:pPr>
      <w:r w:rsidRPr="001067E7">
        <w:rPr>
          <w:rFonts w:ascii="Arial" w:hAnsi="Arial" w:cs="Arial"/>
          <w:b/>
          <w:bCs/>
          <w:sz w:val="24"/>
          <w:szCs w:val="24"/>
        </w:rPr>
        <w:t>5.1.</w:t>
      </w:r>
      <w:r w:rsidRPr="001067E7">
        <w:rPr>
          <w:rFonts w:ascii="Arial" w:hAnsi="Arial" w:cs="Arial"/>
          <w:bCs/>
          <w:sz w:val="24"/>
          <w:szCs w:val="24"/>
        </w:rPr>
        <w:t xml:space="preserve"> Os valores estimados foram obtidos a partir de </w:t>
      </w:r>
      <w:r w:rsidRPr="001067E7">
        <w:rPr>
          <w:rFonts w:ascii="Arial" w:hAnsi="Arial" w:cs="Arial"/>
          <w:sz w:val="24"/>
          <w:szCs w:val="24"/>
        </w:rPr>
        <w:t>sistemas e bases oficiais (SINAPI/MG, DNIT/MG, SETOPLESTE/MG e SUDECAP/MG), observadas a Lei nº 13.303/2016, o RILC/CESAMA e o Manual de Planejamento das Contratações.</w:t>
      </w:r>
    </w:p>
    <w:p w14:paraId="73B2F69D" w14:textId="7459051F" w:rsidR="00DD48AC" w:rsidRPr="001067E7" w:rsidRDefault="00DD48AC" w:rsidP="00DD48AC">
      <w:pPr>
        <w:spacing w:after="120" w:line="360" w:lineRule="auto"/>
        <w:jc w:val="both"/>
        <w:rPr>
          <w:rFonts w:ascii="Arial" w:hAnsi="Arial" w:cs="Arial"/>
          <w:bCs/>
          <w:sz w:val="24"/>
          <w:szCs w:val="24"/>
        </w:rPr>
      </w:pPr>
      <w:r w:rsidRPr="001067E7">
        <w:rPr>
          <w:rFonts w:ascii="Arial" w:hAnsi="Arial" w:cs="Arial"/>
          <w:b/>
          <w:bCs/>
          <w:sz w:val="24"/>
          <w:szCs w:val="24"/>
        </w:rPr>
        <w:t>5.1.1.</w:t>
      </w:r>
      <w:r w:rsidRPr="001067E7">
        <w:rPr>
          <w:rFonts w:ascii="Arial" w:hAnsi="Arial" w:cs="Arial"/>
          <w:bCs/>
          <w:sz w:val="24"/>
          <w:szCs w:val="24"/>
        </w:rPr>
        <w:t xml:space="preserve"> Os custos de planejamento, programação, controle, gerenciamento e administração estão incluídos nos preços unitários dos itens/bases operacionais.</w:t>
      </w:r>
    </w:p>
    <w:p w14:paraId="19B9F6DF" w14:textId="77777777"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5.2.</w:t>
      </w:r>
      <w:r w:rsidRPr="001067E7">
        <w:rPr>
          <w:rFonts w:ascii="Arial" w:hAnsi="Arial" w:cs="Arial"/>
          <w:bCs/>
          <w:sz w:val="24"/>
          <w:szCs w:val="24"/>
        </w:rPr>
        <w:t xml:space="preserve"> O valor estimado para </w:t>
      </w:r>
      <w:r w:rsidRPr="001067E7">
        <w:rPr>
          <w:rFonts w:ascii="Arial" w:hAnsi="Arial" w:cs="Arial"/>
          <w:b/>
          <w:bCs/>
          <w:sz w:val="24"/>
          <w:szCs w:val="24"/>
        </w:rPr>
        <w:t>12 (doze) meses</w:t>
      </w:r>
      <w:r w:rsidRPr="001067E7">
        <w:rPr>
          <w:rFonts w:ascii="Arial" w:hAnsi="Arial" w:cs="Arial"/>
          <w:bCs/>
          <w:sz w:val="24"/>
          <w:szCs w:val="24"/>
        </w:rPr>
        <w:t xml:space="preserve"> é de </w:t>
      </w:r>
      <w:r w:rsidRPr="001067E7">
        <w:rPr>
          <w:rFonts w:ascii="Arial" w:hAnsi="Arial" w:cs="Arial"/>
          <w:b/>
          <w:bCs/>
          <w:sz w:val="24"/>
          <w:szCs w:val="24"/>
        </w:rPr>
        <w:t>R$ 9.642.430,07</w:t>
      </w:r>
      <w:r w:rsidRPr="001067E7">
        <w:rPr>
          <w:rFonts w:ascii="Arial" w:hAnsi="Arial" w:cs="Arial"/>
          <w:bCs/>
          <w:sz w:val="24"/>
          <w:szCs w:val="24"/>
        </w:rPr>
        <w:t xml:space="preserve"> (nove milhões, seiscentos e quarenta e dois mil, quatrocentos e trinta reais e sete centavos), conforme </w:t>
      </w:r>
      <w:r w:rsidRPr="001067E7">
        <w:rPr>
          <w:rFonts w:ascii="Arial" w:hAnsi="Arial" w:cs="Arial"/>
          <w:b/>
          <w:bCs/>
          <w:sz w:val="24"/>
          <w:szCs w:val="24"/>
        </w:rPr>
        <w:t>Anexo 1 – Planilha de Orçamento</w:t>
      </w:r>
      <w:r w:rsidRPr="001067E7">
        <w:rPr>
          <w:rFonts w:ascii="Arial" w:hAnsi="Arial" w:cs="Arial"/>
          <w:bCs/>
          <w:sz w:val="24"/>
          <w:szCs w:val="24"/>
        </w:rPr>
        <w:t xml:space="preserve"> e </w:t>
      </w:r>
      <w:r w:rsidRPr="001067E7">
        <w:rPr>
          <w:rFonts w:ascii="Arial" w:hAnsi="Arial" w:cs="Arial"/>
          <w:b/>
          <w:bCs/>
          <w:sz w:val="24"/>
          <w:szCs w:val="24"/>
        </w:rPr>
        <w:t>Anexo 5 – Cronograma Físico-Financeiro</w:t>
      </w:r>
      <w:r w:rsidRPr="001067E7">
        <w:rPr>
          <w:rFonts w:ascii="Arial" w:hAnsi="Arial" w:cs="Arial"/>
          <w:bCs/>
          <w:sz w:val="24"/>
          <w:szCs w:val="24"/>
        </w:rPr>
        <w:t>.</w:t>
      </w:r>
    </w:p>
    <w:p w14:paraId="78503F09" w14:textId="77777777"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5.3.</w:t>
      </w:r>
      <w:r w:rsidRPr="001067E7">
        <w:rPr>
          <w:rFonts w:ascii="Arial" w:hAnsi="Arial" w:cs="Arial"/>
          <w:bCs/>
          <w:sz w:val="24"/>
          <w:szCs w:val="24"/>
        </w:rPr>
        <w:t xml:space="preserve"> O valor estimado é </w:t>
      </w:r>
      <w:r w:rsidRPr="001067E7">
        <w:rPr>
          <w:rFonts w:ascii="Arial" w:hAnsi="Arial" w:cs="Arial"/>
          <w:sz w:val="24"/>
          <w:szCs w:val="24"/>
        </w:rPr>
        <w:t>referencial</w:t>
      </w:r>
      <w:r w:rsidRPr="001067E7">
        <w:rPr>
          <w:rFonts w:ascii="Arial" w:hAnsi="Arial" w:cs="Arial"/>
          <w:bCs/>
          <w:sz w:val="24"/>
          <w:szCs w:val="24"/>
        </w:rPr>
        <w:t xml:space="preserve"> e foi definido com base em levantamento técnico das demandas (interligações, macromedição e melhorias em EEE), incluindo intervenções complementares necessárias.</w:t>
      </w:r>
    </w:p>
    <w:p w14:paraId="12088F3C" w14:textId="5C7E675D"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5.4.</w:t>
      </w:r>
      <w:r w:rsidRPr="001067E7">
        <w:rPr>
          <w:rFonts w:ascii="Arial" w:hAnsi="Arial" w:cs="Arial"/>
          <w:bCs/>
          <w:sz w:val="24"/>
          <w:szCs w:val="24"/>
        </w:rPr>
        <w:t xml:space="preserve"> A planilha de referência servirá de base para as propostas e para o julgamento pelo critério de </w:t>
      </w:r>
      <w:r w:rsidRPr="001067E7">
        <w:rPr>
          <w:rFonts w:ascii="Arial" w:hAnsi="Arial" w:cs="Arial"/>
          <w:sz w:val="24"/>
          <w:szCs w:val="24"/>
        </w:rPr>
        <w:t>maior percentual de desconto linear</w:t>
      </w:r>
      <w:r w:rsidRPr="001067E7">
        <w:rPr>
          <w:rFonts w:ascii="Arial" w:hAnsi="Arial" w:cs="Arial"/>
          <w:bCs/>
          <w:sz w:val="24"/>
          <w:szCs w:val="24"/>
        </w:rPr>
        <w:t>.</w:t>
      </w:r>
    </w:p>
    <w:p w14:paraId="2B664275" w14:textId="77777777" w:rsidR="00587DA2" w:rsidRPr="001067E7" w:rsidRDefault="00587DA2" w:rsidP="00587DA2">
      <w:pPr>
        <w:spacing w:after="120" w:line="360" w:lineRule="auto"/>
        <w:jc w:val="both"/>
        <w:rPr>
          <w:rFonts w:ascii="Arial" w:hAnsi="Arial" w:cs="Arial"/>
          <w:bCs/>
          <w:sz w:val="24"/>
          <w:szCs w:val="24"/>
        </w:rPr>
      </w:pPr>
    </w:p>
    <w:p w14:paraId="6D6BAED6" w14:textId="77777777"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6. EXECUÇÃO DO SERVIÇO</w:t>
      </w:r>
    </w:p>
    <w:p w14:paraId="491B8562" w14:textId="02DBA543" w:rsidR="00E05974" w:rsidRPr="001067E7" w:rsidRDefault="00FB62B8" w:rsidP="00E05974">
      <w:pPr>
        <w:spacing w:after="120" w:line="360" w:lineRule="auto"/>
        <w:jc w:val="both"/>
        <w:rPr>
          <w:rFonts w:ascii="Arial" w:hAnsi="Arial" w:cs="Arial"/>
          <w:bCs/>
          <w:sz w:val="24"/>
          <w:szCs w:val="24"/>
        </w:rPr>
      </w:pPr>
      <w:bookmarkStart w:id="4" w:name="_Hlk214971170"/>
      <w:r w:rsidRPr="001067E7">
        <w:rPr>
          <w:rFonts w:ascii="Arial" w:hAnsi="Arial" w:cs="Arial"/>
          <w:b/>
          <w:sz w:val="24"/>
          <w:szCs w:val="24"/>
        </w:rPr>
        <w:t>6</w:t>
      </w:r>
      <w:r w:rsidR="00E05974" w:rsidRPr="001067E7">
        <w:rPr>
          <w:rFonts w:ascii="Arial" w:hAnsi="Arial" w:cs="Arial"/>
          <w:b/>
          <w:sz w:val="24"/>
          <w:szCs w:val="24"/>
        </w:rPr>
        <w:t>.1</w:t>
      </w:r>
      <w:r w:rsidR="003624AE" w:rsidRPr="001067E7">
        <w:rPr>
          <w:rFonts w:ascii="Arial" w:hAnsi="Arial" w:cs="Arial"/>
          <w:b/>
          <w:sz w:val="24"/>
          <w:szCs w:val="24"/>
        </w:rPr>
        <w:t>.</w:t>
      </w:r>
      <w:r w:rsidR="00E05974" w:rsidRPr="001067E7">
        <w:rPr>
          <w:rFonts w:ascii="Arial" w:hAnsi="Arial" w:cs="Arial"/>
          <w:bCs/>
          <w:sz w:val="24"/>
          <w:szCs w:val="24"/>
        </w:rPr>
        <w:t xml:space="preserve"> </w:t>
      </w:r>
      <w:r w:rsidR="003624AE" w:rsidRPr="001067E7">
        <w:rPr>
          <w:rFonts w:ascii="Arial" w:hAnsi="Arial" w:cs="Arial"/>
          <w:bCs/>
          <w:sz w:val="24"/>
          <w:szCs w:val="24"/>
        </w:rPr>
        <w:t>O serviço será executado conforme as necessidades da CESAMA, a partir do recebimento da solicitação formalizada por Ordem de Serviço ou outro instrumento contratual, na qual estará definido o prazo para sua execução.</w:t>
      </w:r>
      <w:r w:rsidR="00E05974" w:rsidRPr="001067E7">
        <w:rPr>
          <w:rFonts w:ascii="Arial" w:hAnsi="Arial" w:cs="Arial"/>
          <w:bCs/>
          <w:sz w:val="24"/>
          <w:szCs w:val="24"/>
        </w:rPr>
        <w:t xml:space="preserve"> </w:t>
      </w:r>
    </w:p>
    <w:p w14:paraId="3FD8EC59" w14:textId="5AB796CB" w:rsidR="00E05974" w:rsidRPr="001067E7" w:rsidRDefault="00FB62B8" w:rsidP="00E05974">
      <w:pPr>
        <w:spacing w:after="120" w:line="360" w:lineRule="auto"/>
        <w:jc w:val="both"/>
        <w:rPr>
          <w:rFonts w:ascii="Arial" w:hAnsi="Arial" w:cs="Arial"/>
          <w:bCs/>
          <w:sz w:val="24"/>
          <w:szCs w:val="24"/>
        </w:rPr>
      </w:pPr>
      <w:r w:rsidRPr="001067E7">
        <w:rPr>
          <w:rFonts w:ascii="Arial" w:hAnsi="Arial" w:cs="Arial"/>
          <w:b/>
          <w:sz w:val="24"/>
          <w:szCs w:val="24"/>
        </w:rPr>
        <w:t>6</w:t>
      </w:r>
      <w:r w:rsidR="00E05974" w:rsidRPr="001067E7">
        <w:rPr>
          <w:rFonts w:ascii="Arial" w:hAnsi="Arial" w:cs="Arial"/>
          <w:b/>
          <w:sz w:val="24"/>
          <w:szCs w:val="24"/>
        </w:rPr>
        <w:t>.2</w:t>
      </w:r>
      <w:r w:rsidR="003624AE" w:rsidRPr="001067E7">
        <w:rPr>
          <w:rFonts w:ascii="Arial" w:hAnsi="Arial" w:cs="Arial"/>
          <w:b/>
          <w:sz w:val="24"/>
          <w:szCs w:val="24"/>
        </w:rPr>
        <w:t>.</w:t>
      </w:r>
      <w:r w:rsidR="00E05974" w:rsidRPr="001067E7">
        <w:rPr>
          <w:rFonts w:ascii="Arial" w:hAnsi="Arial" w:cs="Arial"/>
          <w:bCs/>
          <w:sz w:val="24"/>
          <w:szCs w:val="24"/>
        </w:rPr>
        <w:t xml:space="preserve"> </w:t>
      </w:r>
      <w:r w:rsidR="002944BD" w:rsidRPr="001067E7">
        <w:rPr>
          <w:rFonts w:ascii="Arial" w:hAnsi="Arial" w:cs="Arial"/>
          <w:bCs/>
          <w:sz w:val="24"/>
          <w:szCs w:val="24"/>
        </w:rPr>
        <w:t>Os serviços serão executados nos endereços indicados pela CESAMA, abrangendo unidades e áreas integrantes do Sistema de Esgotamento Sanitário (SES) de Juiz de Fora, conforme definido em cada Ordem de Serviço, que especificará o local e os horários de execução.</w:t>
      </w:r>
    </w:p>
    <w:p w14:paraId="7FEFF3CF" w14:textId="72C43CDF" w:rsidR="00E05974" w:rsidRPr="001067E7" w:rsidRDefault="00FB62B8" w:rsidP="00E05974">
      <w:pPr>
        <w:spacing w:after="120" w:line="360" w:lineRule="auto"/>
        <w:jc w:val="both"/>
        <w:rPr>
          <w:rFonts w:ascii="Arial" w:hAnsi="Arial" w:cs="Arial"/>
          <w:bCs/>
          <w:sz w:val="24"/>
          <w:szCs w:val="24"/>
        </w:rPr>
      </w:pPr>
      <w:r w:rsidRPr="001067E7">
        <w:rPr>
          <w:rFonts w:ascii="Arial" w:hAnsi="Arial" w:cs="Arial"/>
          <w:b/>
          <w:sz w:val="24"/>
          <w:szCs w:val="24"/>
        </w:rPr>
        <w:t>6</w:t>
      </w:r>
      <w:r w:rsidR="00E05974" w:rsidRPr="001067E7">
        <w:rPr>
          <w:rFonts w:ascii="Arial" w:hAnsi="Arial" w:cs="Arial"/>
          <w:b/>
          <w:sz w:val="24"/>
          <w:szCs w:val="24"/>
        </w:rPr>
        <w:t>.3</w:t>
      </w:r>
      <w:r w:rsidR="003624AE" w:rsidRPr="001067E7">
        <w:rPr>
          <w:rFonts w:ascii="Arial" w:hAnsi="Arial" w:cs="Arial"/>
          <w:b/>
          <w:sz w:val="24"/>
          <w:szCs w:val="24"/>
        </w:rPr>
        <w:t>.</w:t>
      </w:r>
      <w:r w:rsidR="00E05974" w:rsidRPr="001067E7">
        <w:rPr>
          <w:rFonts w:ascii="Arial" w:hAnsi="Arial" w:cs="Arial"/>
          <w:bCs/>
          <w:sz w:val="24"/>
          <w:szCs w:val="24"/>
        </w:rPr>
        <w:t xml:space="preserve"> </w:t>
      </w:r>
      <w:r w:rsidR="002944BD" w:rsidRPr="001067E7">
        <w:rPr>
          <w:rFonts w:ascii="Arial" w:hAnsi="Arial" w:cs="Arial"/>
          <w:bCs/>
          <w:sz w:val="24"/>
          <w:szCs w:val="24"/>
        </w:rPr>
        <w:t>Os serviços deverão ser executados conforme os padrões técnicos usuais adotados pela CESAMA, atendendo integralmente às especificações contidas no Anexo 2 e às orientações da fiscalização, tanto no que se refere aos métodos executivos quanto à qualidade dos materiais e acabamentos.</w:t>
      </w:r>
    </w:p>
    <w:p w14:paraId="33695877" w14:textId="38996057" w:rsidR="00E05974" w:rsidRPr="001067E7" w:rsidRDefault="00FB62B8" w:rsidP="00E05974">
      <w:pPr>
        <w:spacing w:after="120" w:line="360" w:lineRule="auto"/>
        <w:jc w:val="both"/>
        <w:rPr>
          <w:rFonts w:ascii="Arial" w:hAnsi="Arial" w:cs="Arial"/>
          <w:bCs/>
          <w:sz w:val="24"/>
          <w:szCs w:val="24"/>
        </w:rPr>
      </w:pPr>
      <w:r w:rsidRPr="001067E7">
        <w:rPr>
          <w:rFonts w:ascii="Arial" w:hAnsi="Arial" w:cs="Arial"/>
          <w:b/>
          <w:sz w:val="24"/>
          <w:szCs w:val="24"/>
        </w:rPr>
        <w:lastRenderedPageBreak/>
        <w:t>6</w:t>
      </w:r>
      <w:r w:rsidR="00E05974" w:rsidRPr="001067E7">
        <w:rPr>
          <w:rFonts w:ascii="Arial" w:hAnsi="Arial" w:cs="Arial"/>
          <w:b/>
          <w:sz w:val="24"/>
          <w:szCs w:val="24"/>
        </w:rPr>
        <w:t>.4</w:t>
      </w:r>
      <w:r w:rsidR="002944BD" w:rsidRPr="001067E7">
        <w:rPr>
          <w:rFonts w:ascii="Arial" w:hAnsi="Arial" w:cs="Arial"/>
          <w:bCs/>
          <w:sz w:val="24"/>
          <w:szCs w:val="24"/>
        </w:rPr>
        <w:t>.</w:t>
      </w:r>
      <w:r w:rsidR="00E05974" w:rsidRPr="001067E7">
        <w:rPr>
          <w:rFonts w:ascii="Arial" w:hAnsi="Arial" w:cs="Arial"/>
          <w:bCs/>
          <w:sz w:val="24"/>
          <w:szCs w:val="24"/>
        </w:rPr>
        <w:t xml:space="preserve"> A CESAMA irá designar um empregado para acompanhar o recebimento do objeto.</w:t>
      </w:r>
    </w:p>
    <w:p w14:paraId="6B73A844" w14:textId="52F84A8F" w:rsidR="00E05974" w:rsidRPr="001067E7" w:rsidRDefault="00FB62B8" w:rsidP="00E05974">
      <w:pPr>
        <w:spacing w:after="120" w:line="360" w:lineRule="auto"/>
        <w:jc w:val="both"/>
        <w:rPr>
          <w:rFonts w:ascii="Arial" w:hAnsi="Arial" w:cs="Arial"/>
          <w:bCs/>
          <w:sz w:val="24"/>
          <w:szCs w:val="24"/>
        </w:rPr>
      </w:pPr>
      <w:r w:rsidRPr="001067E7">
        <w:rPr>
          <w:rFonts w:ascii="Arial" w:hAnsi="Arial" w:cs="Arial"/>
          <w:b/>
          <w:sz w:val="24"/>
          <w:szCs w:val="24"/>
        </w:rPr>
        <w:t>6</w:t>
      </w:r>
      <w:r w:rsidR="00E05974" w:rsidRPr="001067E7">
        <w:rPr>
          <w:rFonts w:ascii="Arial" w:hAnsi="Arial" w:cs="Arial"/>
          <w:b/>
          <w:sz w:val="24"/>
          <w:szCs w:val="24"/>
        </w:rPr>
        <w:t>.4.1.</w:t>
      </w:r>
      <w:r w:rsidR="00E05974" w:rsidRPr="001067E7">
        <w:rPr>
          <w:rFonts w:ascii="Arial" w:hAnsi="Arial" w:cs="Arial"/>
          <w:bCs/>
          <w:sz w:val="24"/>
          <w:szCs w:val="24"/>
        </w:rPr>
        <w:t xml:space="preserve"> O objeto deverá ser recebido:</w:t>
      </w:r>
    </w:p>
    <w:p w14:paraId="4F0B2D24" w14:textId="77777777" w:rsidR="00E05974" w:rsidRPr="001067E7" w:rsidRDefault="00E05974" w:rsidP="002944BD">
      <w:pPr>
        <w:spacing w:after="120" w:line="360" w:lineRule="auto"/>
        <w:ind w:firstLine="397"/>
        <w:jc w:val="both"/>
        <w:rPr>
          <w:rFonts w:ascii="Arial" w:hAnsi="Arial" w:cs="Arial"/>
          <w:bCs/>
          <w:sz w:val="24"/>
          <w:szCs w:val="24"/>
        </w:rPr>
      </w:pPr>
      <w:r w:rsidRPr="001067E7">
        <w:rPr>
          <w:rFonts w:ascii="Arial" w:hAnsi="Arial" w:cs="Arial"/>
          <w:bCs/>
          <w:sz w:val="24"/>
          <w:szCs w:val="24"/>
        </w:rPr>
        <w:t>a)</w:t>
      </w:r>
      <w:r w:rsidRPr="001067E7">
        <w:rPr>
          <w:rFonts w:ascii="Arial" w:hAnsi="Arial" w:cs="Arial"/>
          <w:bCs/>
          <w:sz w:val="24"/>
          <w:szCs w:val="24"/>
        </w:rPr>
        <w:tab/>
        <w:t>provisoriamente, pelo fiscal responsável por seu acompanhamento e fiscalização, mediante termo circunstanciado, assinado pelas partes até 15 (quinze) dias da comunicação escrita do contratado;</w:t>
      </w:r>
    </w:p>
    <w:p w14:paraId="7ACFA267" w14:textId="77777777" w:rsidR="00E05974" w:rsidRPr="001067E7" w:rsidRDefault="00E05974" w:rsidP="002944BD">
      <w:pPr>
        <w:spacing w:after="120" w:line="360" w:lineRule="auto"/>
        <w:ind w:firstLine="397"/>
        <w:jc w:val="both"/>
        <w:rPr>
          <w:rFonts w:ascii="Arial" w:hAnsi="Arial" w:cs="Arial"/>
          <w:bCs/>
          <w:sz w:val="24"/>
          <w:szCs w:val="24"/>
        </w:rPr>
      </w:pPr>
      <w:r w:rsidRPr="001067E7">
        <w:rPr>
          <w:rFonts w:ascii="Arial" w:hAnsi="Arial" w:cs="Arial"/>
          <w:bCs/>
          <w:sz w:val="24"/>
          <w:szCs w:val="24"/>
        </w:rPr>
        <w:t>b)</w:t>
      </w:r>
      <w:r w:rsidRPr="001067E7">
        <w:rPr>
          <w:rFonts w:ascii="Arial" w:hAnsi="Arial" w:cs="Arial"/>
          <w:bCs/>
          <w:sz w:val="24"/>
          <w:szCs w:val="24"/>
        </w:rPr>
        <w:tab/>
        <w:t xml:space="preserve">definitivamente, </w:t>
      </w:r>
      <w:bookmarkStart w:id="5" w:name="_Hlk214974733"/>
      <w:r w:rsidRPr="001067E7">
        <w:rPr>
          <w:rFonts w:ascii="Arial" w:hAnsi="Arial" w:cs="Arial"/>
          <w:bCs/>
          <w:sz w:val="24"/>
          <w:szCs w:val="24"/>
        </w:rPr>
        <w:t>pelo fiscal e pelo gestor do contrato</w:t>
      </w:r>
      <w:bookmarkEnd w:id="5"/>
      <w:r w:rsidRPr="001067E7">
        <w:rPr>
          <w:rFonts w:ascii="Arial" w:hAnsi="Arial" w:cs="Arial"/>
          <w:bCs/>
          <w:sz w:val="24"/>
          <w:szCs w:val="24"/>
        </w:rPr>
        <w:t>, mediante termo circunstanciado, assinado pelas partes, após o decurso do prazo de observação ou vistoria que comprove a adequação do objeto aos termos contratuais, no prazo máximo de 90 (noventa) dias contado do recebimento provisório;</w:t>
      </w:r>
    </w:p>
    <w:p w14:paraId="0A9651F1" w14:textId="77777777" w:rsidR="00E05974" w:rsidRPr="001067E7" w:rsidRDefault="00E05974" w:rsidP="002944BD">
      <w:pPr>
        <w:spacing w:after="120" w:line="360" w:lineRule="auto"/>
        <w:ind w:firstLine="397"/>
        <w:jc w:val="both"/>
        <w:rPr>
          <w:rFonts w:ascii="Arial" w:hAnsi="Arial" w:cs="Arial"/>
          <w:bCs/>
          <w:sz w:val="24"/>
          <w:szCs w:val="24"/>
        </w:rPr>
      </w:pPr>
      <w:r w:rsidRPr="001067E7">
        <w:rPr>
          <w:rFonts w:ascii="Arial" w:hAnsi="Arial" w:cs="Arial"/>
          <w:bCs/>
          <w:sz w:val="24"/>
          <w:szCs w:val="24"/>
        </w:rPr>
        <w:t>c)</w:t>
      </w:r>
      <w:r w:rsidRPr="001067E7">
        <w:rPr>
          <w:rFonts w:ascii="Arial" w:hAnsi="Arial" w:cs="Arial"/>
          <w:bCs/>
          <w:sz w:val="24"/>
          <w:szCs w:val="24"/>
        </w:rPr>
        <w:tab/>
        <w:t>parcialmente, relativo a etapas ou parcelas do objeto, definidas no contrato ou nos documentos que lhe integram, representando aceitação da execução da etapa ou parcela.</w:t>
      </w:r>
    </w:p>
    <w:p w14:paraId="474BF24C" w14:textId="388047C0" w:rsidR="00587DA2" w:rsidRPr="001067E7" w:rsidRDefault="00FB62B8" w:rsidP="00E05974">
      <w:pPr>
        <w:spacing w:after="120" w:line="360" w:lineRule="auto"/>
        <w:jc w:val="both"/>
        <w:rPr>
          <w:rFonts w:ascii="Arial" w:hAnsi="Arial" w:cs="Arial"/>
          <w:bCs/>
          <w:sz w:val="24"/>
          <w:szCs w:val="24"/>
        </w:rPr>
      </w:pPr>
      <w:r w:rsidRPr="001067E7">
        <w:rPr>
          <w:rFonts w:ascii="Arial" w:hAnsi="Arial" w:cs="Arial"/>
          <w:b/>
          <w:sz w:val="24"/>
          <w:szCs w:val="24"/>
        </w:rPr>
        <w:t>6</w:t>
      </w:r>
      <w:r w:rsidR="00E05974" w:rsidRPr="001067E7">
        <w:rPr>
          <w:rFonts w:ascii="Arial" w:hAnsi="Arial" w:cs="Arial"/>
          <w:b/>
          <w:sz w:val="24"/>
          <w:szCs w:val="24"/>
        </w:rPr>
        <w:t>.4.2.</w:t>
      </w:r>
      <w:r w:rsidR="00E05974" w:rsidRPr="001067E7">
        <w:rPr>
          <w:rFonts w:ascii="Arial" w:hAnsi="Arial" w:cs="Arial"/>
          <w:bCs/>
          <w:sz w:val="24"/>
          <w:szCs w:val="24"/>
        </w:rPr>
        <w:t xml:space="preserve"> Para o recebimento do objeto aplica-se o disposto no Manual de Convênios e de Gestão e Fiscalização de Contratos, parte integrante do Regulamento Interno de Licitações, Contratos e Convênios da Cesama (RILC).</w:t>
      </w:r>
    </w:p>
    <w:bookmarkEnd w:id="4"/>
    <w:p w14:paraId="6DBC91F7" w14:textId="77777777" w:rsidR="002944BD" w:rsidRPr="001067E7" w:rsidRDefault="002944BD" w:rsidP="00E05974">
      <w:pPr>
        <w:spacing w:after="120" w:line="360" w:lineRule="auto"/>
        <w:jc w:val="both"/>
        <w:rPr>
          <w:rFonts w:ascii="Arial" w:hAnsi="Arial" w:cs="Arial"/>
          <w:bCs/>
          <w:sz w:val="24"/>
          <w:szCs w:val="24"/>
        </w:rPr>
      </w:pPr>
    </w:p>
    <w:p w14:paraId="62A2887E" w14:textId="040EE6EA" w:rsidR="00F26885" w:rsidRPr="001067E7" w:rsidRDefault="00F26885" w:rsidP="002944BD">
      <w:pPr>
        <w:spacing w:after="240" w:line="360" w:lineRule="auto"/>
        <w:jc w:val="both"/>
        <w:rPr>
          <w:rFonts w:ascii="Arial" w:hAnsi="Arial" w:cs="Arial"/>
          <w:b/>
          <w:bCs/>
          <w:sz w:val="24"/>
          <w:szCs w:val="24"/>
        </w:rPr>
      </w:pPr>
      <w:r w:rsidRPr="001067E7">
        <w:rPr>
          <w:rFonts w:ascii="Arial" w:hAnsi="Arial" w:cs="Arial"/>
          <w:b/>
          <w:bCs/>
          <w:sz w:val="24"/>
          <w:szCs w:val="24"/>
        </w:rPr>
        <w:t>7. CONDIÇÕES GERAIS DA ATA DE REGISTRO DE PREÇOS</w:t>
      </w:r>
      <w:r w:rsidR="00955244" w:rsidRPr="001067E7">
        <w:rPr>
          <w:rFonts w:ascii="Arial" w:hAnsi="Arial" w:cs="Arial"/>
          <w:b/>
          <w:bCs/>
          <w:sz w:val="24"/>
          <w:szCs w:val="24"/>
        </w:rPr>
        <w:t xml:space="preserve"> E DO INSTRUMENTO CONTRATUAL</w:t>
      </w:r>
    </w:p>
    <w:p w14:paraId="4A055BD4" w14:textId="1EBCD37A" w:rsidR="00903016" w:rsidRPr="001067E7" w:rsidRDefault="00903016" w:rsidP="002944BD">
      <w:pPr>
        <w:spacing w:after="120" w:line="360" w:lineRule="auto"/>
        <w:jc w:val="both"/>
        <w:rPr>
          <w:rFonts w:ascii="Arial" w:hAnsi="Arial" w:cs="Arial"/>
          <w:bCs/>
          <w:sz w:val="24"/>
          <w:szCs w:val="24"/>
        </w:rPr>
      </w:pPr>
      <w:r w:rsidRPr="001067E7">
        <w:rPr>
          <w:rFonts w:ascii="Arial" w:hAnsi="Arial" w:cs="Arial"/>
          <w:b/>
          <w:sz w:val="24"/>
          <w:szCs w:val="24"/>
        </w:rPr>
        <w:t>7.1.</w:t>
      </w:r>
      <w:r w:rsidRPr="001067E7">
        <w:rPr>
          <w:rFonts w:ascii="Arial" w:hAnsi="Arial" w:cs="Arial"/>
          <w:bCs/>
          <w:sz w:val="24"/>
          <w:szCs w:val="24"/>
        </w:rPr>
        <w:t xml:space="preserve"> A Ata de Registro de Preços e suas contratações obedecerão às disposições da Lei Federal nº 13.303 de 30/06/2016 e alterações posteriores, bem como as disposições do edital e preceitos do direito privado, no que concerne à sua execução, alteração, inexecução ou rescisão.</w:t>
      </w:r>
    </w:p>
    <w:p w14:paraId="1093C3BC" w14:textId="0E3DC05E" w:rsidR="00903016" w:rsidRPr="001067E7" w:rsidRDefault="00903016" w:rsidP="002944BD">
      <w:pPr>
        <w:spacing w:after="120" w:line="360" w:lineRule="auto"/>
        <w:jc w:val="both"/>
        <w:rPr>
          <w:rFonts w:ascii="Arial" w:hAnsi="Arial" w:cs="Arial"/>
          <w:bCs/>
          <w:sz w:val="24"/>
          <w:szCs w:val="24"/>
        </w:rPr>
      </w:pPr>
      <w:r w:rsidRPr="001067E7">
        <w:rPr>
          <w:rFonts w:ascii="Arial" w:hAnsi="Arial" w:cs="Arial"/>
          <w:b/>
          <w:sz w:val="24"/>
          <w:szCs w:val="24"/>
        </w:rPr>
        <w:t>7.2</w:t>
      </w:r>
      <w:r w:rsidR="002944BD" w:rsidRPr="001067E7">
        <w:rPr>
          <w:rFonts w:ascii="Arial" w:hAnsi="Arial" w:cs="Arial"/>
          <w:bCs/>
          <w:sz w:val="24"/>
          <w:szCs w:val="24"/>
        </w:rPr>
        <w:t>.</w:t>
      </w:r>
      <w:r w:rsidRPr="001067E7">
        <w:rPr>
          <w:rFonts w:ascii="Arial" w:hAnsi="Arial" w:cs="Arial"/>
          <w:bCs/>
          <w:sz w:val="24"/>
          <w:szCs w:val="24"/>
        </w:rPr>
        <w:t xml:space="preserve"> São partes integrantes da Ata de Registro de Preços e de suas contratações, independente de transcrição, o Aviso de Licitação, o Edital e seus anexos, o Termo de Referência e a proposta do licitante vencedor e seus anexos.</w:t>
      </w:r>
    </w:p>
    <w:p w14:paraId="63E49016" w14:textId="3BA00B3A" w:rsidR="00903016" w:rsidRPr="001067E7" w:rsidRDefault="00903016" w:rsidP="002944BD">
      <w:pPr>
        <w:spacing w:after="120" w:line="360" w:lineRule="auto"/>
        <w:jc w:val="both"/>
        <w:rPr>
          <w:rFonts w:ascii="Arial" w:hAnsi="Arial" w:cs="Arial"/>
          <w:bCs/>
          <w:sz w:val="24"/>
          <w:szCs w:val="24"/>
        </w:rPr>
      </w:pPr>
      <w:r w:rsidRPr="001067E7">
        <w:rPr>
          <w:rFonts w:ascii="Arial" w:hAnsi="Arial" w:cs="Arial"/>
          <w:b/>
          <w:sz w:val="24"/>
          <w:szCs w:val="24"/>
        </w:rPr>
        <w:t>7.3.</w:t>
      </w:r>
      <w:r w:rsidRPr="001067E7">
        <w:rPr>
          <w:rFonts w:ascii="Arial" w:hAnsi="Arial" w:cs="Arial"/>
          <w:bCs/>
          <w:sz w:val="24"/>
          <w:szCs w:val="24"/>
        </w:rPr>
        <w:t xml:space="preserve"> O licitante vencedor deverá estar quite com a CESAMA, quando sediado ou domiciliado no município de Juiz de Fora/MG.</w:t>
      </w:r>
    </w:p>
    <w:p w14:paraId="76D969AC" w14:textId="503E38B9" w:rsidR="00903016" w:rsidRPr="001067E7" w:rsidRDefault="00903016" w:rsidP="002944BD">
      <w:pPr>
        <w:spacing w:after="120" w:line="360" w:lineRule="auto"/>
        <w:jc w:val="both"/>
        <w:rPr>
          <w:rFonts w:ascii="Arial" w:hAnsi="Arial" w:cs="Arial"/>
          <w:bCs/>
          <w:sz w:val="24"/>
          <w:szCs w:val="24"/>
        </w:rPr>
      </w:pPr>
      <w:r w:rsidRPr="001067E7">
        <w:rPr>
          <w:rFonts w:ascii="Arial" w:hAnsi="Arial" w:cs="Arial"/>
          <w:b/>
          <w:sz w:val="24"/>
          <w:szCs w:val="24"/>
        </w:rPr>
        <w:lastRenderedPageBreak/>
        <w:t>7.4.</w:t>
      </w:r>
      <w:r w:rsidRPr="001067E7">
        <w:rPr>
          <w:rFonts w:ascii="Arial" w:hAnsi="Arial" w:cs="Arial"/>
          <w:bCs/>
          <w:sz w:val="24"/>
          <w:szCs w:val="24"/>
        </w:rPr>
        <w:t xml:space="preserve"> A CONTRATADA poderá aceitar, nas mesmas condições contratuais, os acréscimos ou supressões no Contrato estabelecidos no art. 81, §1º da Lei Federal nº 13.303/16. </w:t>
      </w:r>
    </w:p>
    <w:p w14:paraId="60DFD307" w14:textId="394B4073" w:rsidR="00903016" w:rsidRPr="001067E7" w:rsidRDefault="00903016" w:rsidP="002944BD">
      <w:pPr>
        <w:spacing w:after="120" w:line="360" w:lineRule="auto"/>
        <w:jc w:val="both"/>
        <w:rPr>
          <w:rFonts w:ascii="Arial" w:hAnsi="Arial" w:cs="Arial"/>
          <w:bCs/>
          <w:sz w:val="24"/>
          <w:szCs w:val="24"/>
        </w:rPr>
      </w:pPr>
      <w:r w:rsidRPr="001067E7">
        <w:rPr>
          <w:rFonts w:ascii="Arial" w:hAnsi="Arial" w:cs="Arial"/>
          <w:b/>
          <w:sz w:val="24"/>
          <w:szCs w:val="24"/>
        </w:rPr>
        <w:t>7.4.1.</w:t>
      </w:r>
      <w:r w:rsidRPr="001067E7">
        <w:rPr>
          <w:rFonts w:ascii="Arial" w:hAnsi="Arial" w:cs="Arial"/>
          <w:bCs/>
          <w:sz w:val="24"/>
          <w:szCs w:val="24"/>
        </w:rPr>
        <w:t xml:space="preserve"> Conforme o art. 105, inciso X, do Regulamento Interno de Licitações, Contratos e Convênios da Cesama, toda prorrogação de prazo será justificada por escrito e previamente autorizada pela autoridade competente da CESAMA para celebrar o Contrato.</w:t>
      </w:r>
    </w:p>
    <w:p w14:paraId="25708205" w14:textId="37F54F84" w:rsidR="00587DA2" w:rsidRPr="001067E7" w:rsidRDefault="00903016" w:rsidP="002944BD">
      <w:pPr>
        <w:spacing w:after="120" w:line="360" w:lineRule="auto"/>
        <w:jc w:val="both"/>
        <w:rPr>
          <w:rFonts w:ascii="Arial" w:hAnsi="Arial" w:cs="Arial"/>
          <w:bCs/>
          <w:sz w:val="24"/>
          <w:szCs w:val="24"/>
        </w:rPr>
      </w:pPr>
      <w:r w:rsidRPr="001067E7">
        <w:rPr>
          <w:rFonts w:ascii="Arial" w:hAnsi="Arial" w:cs="Arial"/>
          <w:b/>
          <w:sz w:val="24"/>
          <w:szCs w:val="24"/>
        </w:rPr>
        <w:t>7.4.2.</w:t>
      </w:r>
      <w:r w:rsidRPr="001067E7">
        <w:rPr>
          <w:rFonts w:ascii="Arial" w:hAnsi="Arial" w:cs="Arial"/>
          <w:bCs/>
          <w:sz w:val="24"/>
          <w:szCs w:val="24"/>
        </w:rPr>
        <w:t xml:space="preserve">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p>
    <w:p w14:paraId="48F51C98" w14:textId="0DB5C474" w:rsidR="00903016" w:rsidRPr="001067E7" w:rsidRDefault="00903016" w:rsidP="00AC1445">
      <w:pPr>
        <w:spacing w:after="120" w:line="360" w:lineRule="auto"/>
        <w:jc w:val="both"/>
        <w:rPr>
          <w:rFonts w:ascii="Arial" w:hAnsi="Arial" w:cs="Arial"/>
          <w:bCs/>
          <w:sz w:val="24"/>
          <w:szCs w:val="24"/>
        </w:rPr>
      </w:pPr>
      <w:r w:rsidRPr="001067E7">
        <w:rPr>
          <w:rFonts w:ascii="Arial" w:hAnsi="Arial" w:cs="Arial"/>
          <w:b/>
          <w:sz w:val="24"/>
          <w:szCs w:val="24"/>
        </w:rPr>
        <w:t>7.4.3</w:t>
      </w:r>
      <w:r w:rsidR="005D4B0C" w:rsidRPr="001067E7">
        <w:rPr>
          <w:rFonts w:ascii="Arial" w:hAnsi="Arial" w:cs="Arial"/>
          <w:b/>
          <w:sz w:val="24"/>
          <w:szCs w:val="24"/>
        </w:rPr>
        <w:t>.</w:t>
      </w:r>
      <w:r w:rsidRPr="001067E7">
        <w:rPr>
          <w:rFonts w:ascii="Arial" w:hAnsi="Arial" w:cs="Arial"/>
          <w:bCs/>
          <w:sz w:val="24"/>
          <w:szCs w:val="24"/>
        </w:rPr>
        <w:t xml:space="preserve"> A contratação poderá ser prorrogada limitado a 05 (cinco) anos, de acordo com o art. 71 da Lei n.º 13.303/2016, por acordo entre as partes, mediante Termo Aditivo, observada a oportunidade e vantajosidade</w:t>
      </w:r>
      <w:r w:rsidR="00AC1445" w:rsidRPr="001067E7">
        <w:rPr>
          <w:rFonts w:ascii="Arial" w:hAnsi="Arial" w:cs="Arial"/>
          <w:bCs/>
          <w:sz w:val="24"/>
          <w:szCs w:val="24"/>
        </w:rPr>
        <w:t>.</w:t>
      </w:r>
    </w:p>
    <w:p w14:paraId="629E0EC6" w14:textId="205E8156" w:rsidR="00903016" w:rsidRPr="001067E7" w:rsidRDefault="00903016" w:rsidP="00AC1445">
      <w:pPr>
        <w:spacing w:after="120" w:line="360" w:lineRule="auto"/>
        <w:jc w:val="both"/>
        <w:rPr>
          <w:rFonts w:ascii="Arial" w:hAnsi="Arial" w:cs="Arial"/>
          <w:bCs/>
          <w:sz w:val="24"/>
          <w:szCs w:val="24"/>
        </w:rPr>
      </w:pPr>
      <w:r w:rsidRPr="001067E7">
        <w:rPr>
          <w:rFonts w:ascii="Arial" w:hAnsi="Arial" w:cs="Arial"/>
          <w:b/>
          <w:sz w:val="24"/>
          <w:szCs w:val="24"/>
        </w:rPr>
        <w:t>7.4.4.</w:t>
      </w:r>
      <w:r w:rsidRPr="001067E7">
        <w:rPr>
          <w:rFonts w:ascii="Arial" w:hAnsi="Arial" w:cs="Arial"/>
          <w:bCs/>
          <w:sz w:val="24"/>
          <w:szCs w:val="24"/>
        </w:rPr>
        <w:t xml:space="preserve"> </w:t>
      </w:r>
      <w:r w:rsidR="005D4B0C" w:rsidRPr="001067E7">
        <w:rPr>
          <w:rFonts w:ascii="Arial" w:hAnsi="Arial" w:cs="Arial"/>
          <w:bCs/>
          <w:sz w:val="24"/>
          <w:szCs w:val="24"/>
        </w:rPr>
        <w:t>Trata-se de serviços voltados ao alcance dos objetivos e metas estabelecidos para o Sistema de Esgotamento Sanitário (SES) no triênio 2026–2028, conforme o planejamento da CESAMA. Considerando que a plena execução dessas ações exige um horizonte temporal superior a 12 meses, faz-se necessária a previsão de continuidade contratual.</w:t>
      </w:r>
    </w:p>
    <w:p w14:paraId="5EBA6D55" w14:textId="093722B2" w:rsidR="00903016" w:rsidRPr="001067E7" w:rsidRDefault="00903016" w:rsidP="00706252">
      <w:pPr>
        <w:spacing w:after="120" w:line="360" w:lineRule="auto"/>
        <w:jc w:val="both"/>
        <w:rPr>
          <w:rFonts w:ascii="Arial" w:hAnsi="Arial" w:cs="Arial"/>
          <w:bCs/>
          <w:sz w:val="24"/>
          <w:szCs w:val="24"/>
        </w:rPr>
      </w:pPr>
      <w:r w:rsidRPr="001067E7">
        <w:rPr>
          <w:rFonts w:ascii="Arial" w:hAnsi="Arial" w:cs="Arial"/>
          <w:b/>
          <w:sz w:val="24"/>
          <w:szCs w:val="24"/>
        </w:rPr>
        <w:t>7.5.</w:t>
      </w:r>
      <w:r w:rsidRPr="001067E7">
        <w:rPr>
          <w:rFonts w:ascii="Arial" w:hAnsi="Arial" w:cs="Arial"/>
          <w:bCs/>
          <w:sz w:val="24"/>
          <w:szCs w:val="24"/>
        </w:rPr>
        <w:t xml:space="preserve"> O Regime de Execução será por </w:t>
      </w:r>
      <w:r w:rsidR="00706252" w:rsidRPr="001067E7">
        <w:rPr>
          <w:rFonts w:ascii="Arial" w:hAnsi="Arial" w:cs="Arial"/>
          <w:bCs/>
          <w:sz w:val="24"/>
          <w:szCs w:val="24"/>
        </w:rPr>
        <w:t>de empreitada por preço unitário</w:t>
      </w:r>
      <w:r w:rsidR="00981DB9" w:rsidRPr="001067E7">
        <w:rPr>
          <w:rFonts w:ascii="Arial" w:hAnsi="Arial" w:cs="Arial"/>
          <w:bCs/>
          <w:sz w:val="24"/>
          <w:szCs w:val="24"/>
        </w:rPr>
        <w:t>.</w:t>
      </w:r>
    </w:p>
    <w:p w14:paraId="19B807AB" w14:textId="512B5E5D" w:rsidR="00903016" w:rsidRPr="001067E7" w:rsidRDefault="00903016" w:rsidP="00706252">
      <w:pPr>
        <w:spacing w:after="120" w:line="360" w:lineRule="auto"/>
        <w:jc w:val="both"/>
        <w:rPr>
          <w:rFonts w:ascii="Arial" w:hAnsi="Arial" w:cs="Arial"/>
          <w:bCs/>
          <w:sz w:val="24"/>
          <w:szCs w:val="24"/>
        </w:rPr>
      </w:pPr>
      <w:r w:rsidRPr="001067E7">
        <w:rPr>
          <w:rFonts w:ascii="Arial" w:hAnsi="Arial" w:cs="Arial"/>
          <w:b/>
          <w:sz w:val="24"/>
          <w:szCs w:val="24"/>
        </w:rPr>
        <w:t>7.6.</w:t>
      </w:r>
      <w:r w:rsidRPr="001067E7">
        <w:rPr>
          <w:rFonts w:ascii="Arial" w:hAnsi="Arial" w:cs="Arial"/>
          <w:bCs/>
          <w:sz w:val="24"/>
          <w:szCs w:val="24"/>
        </w:rPr>
        <w:t xml:space="preserve"> Fica reservado à fiscalização o direito de solicitar da contratada, a qualquer tempo, a documentação de pessoal (quadro de pessoal e carteiras de trabalho), de veículos (CRLV's), notas de aquisição de materiais e demais documentos inerentes a contratação, além daqueles mencionados neste Termo de Referência e seus anexos. </w:t>
      </w:r>
    </w:p>
    <w:p w14:paraId="716ED537" w14:textId="7CF9518B" w:rsidR="00903016" w:rsidRPr="001067E7" w:rsidRDefault="00903016" w:rsidP="00706252">
      <w:pPr>
        <w:spacing w:after="120" w:line="360" w:lineRule="auto"/>
        <w:jc w:val="both"/>
        <w:rPr>
          <w:rFonts w:ascii="Arial" w:hAnsi="Arial" w:cs="Arial"/>
          <w:bCs/>
          <w:sz w:val="24"/>
          <w:szCs w:val="24"/>
        </w:rPr>
      </w:pPr>
      <w:r w:rsidRPr="001067E7">
        <w:rPr>
          <w:rFonts w:ascii="Arial" w:hAnsi="Arial" w:cs="Arial"/>
          <w:b/>
          <w:sz w:val="24"/>
          <w:szCs w:val="24"/>
        </w:rPr>
        <w:t>7.7</w:t>
      </w:r>
      <w:r w:rsidR="00706252" w:rsidRPr="001067E7">
        <w:rPr>
          <w:rFonts w:ascii="Arial" w:hAnsi="Arial" w:cs="Arial"/>
          <w:b/>
          <w:sz w:val="24"/>
          <w:szCs w:val="24"/>
        </w:rPr>
        <w:t>.</w:t>
      </w:r>
      <w:r w:rsidRPr="001067E7">
        <w:rPr>
          <w:rFonts w:ascii="Arial" w:hAnsi="Arial" w:cs="Arial"/>
          <w:bCs/>
          <w:sz w:val="24"/>
          <w:szCs w:val="24"/>
        </w:rPr>
        <w:t xml:space="preserve"> A Contratada, na execução do contrato, sem prejuízo das responsabilidades contratuais e legais poderá subcontratar partes do objeto, até o limite </w:t>
      </w:r>
      <w:r w:rsidR="00706252" w:rsidRPr="001067E7">
        <w:rPr>
          <w:rFonts w:ascii="Arial" w:hAnsi="Arial" w:cs="Arial"/>
          <w:bCs/>
          <w:sz w:val="24"/>
          <w:szCs w:val="24"/>
        </w:rPr>
        <w:t>30</w:t>
      </w:r>
      <w:r w:rsidRPr="001067E7">
        <w:rPr>
          <w:rFonts w:ascii="Arial" w:hAnsi="Arial" w:cs="Arial"/>
          <w:bCs/>
          <w:sz w:val="24"/>
          <w:szCs w:val="24"/>
        </w:rPr>
        <w:t>% (</w:t>
      </w:r>
      <w:r w:rsidR="00706252" w:rsidRPr="001067E7">
        <w:rPr>
          <w:rFonts w:ascii="Arial" w:hAnsi="Arial" w:cs="Arial"/>
          <w:bCs/>
          <w:sz w:val="24"/>
          <w:szCs w:val="24"/>
        </w:rPr>
        <w:t>trinta</w:t>
      </w:r>
      <w:r w:rsidRPr="001067E7">
        <w:rPr>
          <w:rFonts w:ascii="Arial" w:hAnsi="Arial" w:cs="Arial"/>
          <w:bCs/>
          <w:sz w:val="24"/>
          <w:szCs w:val="24"/>
        </w:rPr>
        <w:t xml:space="preserve"> por cento).</w:t>
      </w:r>
    </w:p>
    <w:p w14:paraId="4B3871A4" w14:textId="4C1000C3" w:rsidR="00903016" w:rsidRPr="001067E7" w:rsidRDefault="00903016" w:rsidP="00706252">
      <w:pPr>
        <w:spacing w:after="120" w:line="360" w:lineRule="auto"/>
        <w:jc w:val="both"/>
        <w:rPr>
          <w:rFonts w:ascii="Arial" w:hAnsi="Arial" w:cs="Arial"/>
          <w:bCs/>
          <w:sz w:val="24"/>
          <w:szCs w:val="24"/>
        </w:rPr>
      </w:pPr>
      <w:r w:rsidRPr="001067E7">
        <w:rPr>
          <w:rFonts w:ascii="Arial" w:hAnsi="Arial" w:cs="Arial"/>
          <w:b/>
          <w:sz w:val="24"/>
          <w:szCs w:val="24"/>
        </w:rPr>
        <w:lastRenderedPageBreak/>
        <w:t>7.7.1</w:t>
      </w:r>
      <w:r w:rsidR="00706252" w:rsidRPr="001067E7">
        <w:rPr>
          <w:rFonts w:ascii="Arial" w:hAnsi="Arial" w:cs="Arial"/>
          <w:b/>
          <w:sz w:val="24"/>
          <w:szCs w:val="24"/>
        </w:rPr>
        <w:t>.</w:t>
      </w:r>
      <w:r w:rsidRPr="001067E7">
        <w:rPr>
          <w:rFonts w:ascii="Arial" w:hAnsi="Arial" w:cs="Arial"/>
          <w:bCs/>
          <w:sz w:val="24"/>
          <w:szCs w:val="24"/>
        </w:rPr>
        <w:t xml:space="preserve"> A empresa subcontratada deverá atender, em relação ao objeto da subcontratação, as exigências de qualificação técnica impostas ao licitante</w:t>
      </w:r>
      <w:r w:rsidRPr="001067E7">
        <w:t xml:space="preserve"> </w:t>
      </w:r>
      <w:r w:rsidRPr="001067E7">
        <w:rPr>
          <w:rFonts w:ascii="Arial" w:hAnsi="Arial" w:cs="Arial"/>
          <w:bCs/>
          <w:sz w:val="24"/>
          <w:szCs w:val="24"/>
        </w:rPr>
        <w:t xml:space="preserve">vencedor a serem verificadas no ato da assinatura de contrato. </w:t>
      </w:r>
    </w:p>
    <w:p w14:paraId="7CD87943" w14:textId="4B6FBA47" w:rsidR="00903016" w:rsidRPr="001067E7" w:rsidRDefault="00903016" w:rsidP="00706252">
      <w:pPr>
        <w:spacing w:after="120" w:line="360" w:lineRule="auto"/>
        <w:jc w:val="both"/>
        <w:rPr>
          <w:rFonts w:ascii="Arial" w:hAnsi="Arial" w:cs="Arial"/>
          <w:bCs/>
          <w:sz w:val="24"/>
          <w:szCs w:val="24"/>
        </w:rPr>
      </w:pPr>
      <w:r w:rsidRPr="001067E7">
        <w:rPr>
          <w:rFonts w:ascii="Arial" w:hAnsi="Arial" w:cs="Arial"/>
          <w:b/>
          <w:sz w:val="24"/>
          <w:szCs w:val="24"/>
        </w:rPr>
        <w:t>7.7.2.</w:t>
      </w:r>
      <w:r w:rsidRPr="001067E7">
        <w:rPr>
          <w:rFonts w:ascii="Arial" w:hAnsi="Arial" w:cs="Arial"/>
          <w:bCs/>
          <w:sz w:val="24"/>
          <w:szCs w:val="24"/>
        </w:rPr>
        <w:t xml:space="preserve"> É vedada a subcontratação de empresa ou consórcio que tenha participado: </w:t>
      </w:r>
    </w:p>
    <w:p w14:paraId="17B0EADD" w14:textId="77777777" w:rsidR="00903016" w:rsidRPr="001067E7" w:rsidRDefault="00903016" w:rsidP="00903016">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a) do processo licitatório do qual se originou a contratação; </w:t>
      </w:r>
    </w:p>
    <w:p w14:paraId="792EECEF" w14:textId="77777777" w:rsidR="00903016" w:rsidRPr="001067E7" w:rsidRDefault="00903016" w:rsidP="00903016">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b) direta ou indiretamente, da elaboração de projeto básico ou executivo. </w:t>
      </w:r>
    </w:p>
    <w:p w14:paraId="6C19B63B" w14:textId="77777777" w:rsidR="00DE7FFC" w:rsidRPr="001067E7" w:rsidRDefault="00DE7FFC" w:rsidP="00DE7FFC">
      <w:pPr>
        <w:spacing w:after="120" w:line="360" w:lineRule="auto"/>
        <w:ind w:firstLine="397"/>
        <w:jc w:val="both"/>
        <w:rPr>
          <w:rFonts w:ascii="Arial" w:hAnsi="Arial" w:cs="Arial"/>
          <w:b/>
          <w:sz w:val="24"/>
          <w:szCs w:val="24"/>
        </w:rPr>
      </w:pPr>
    </w:p>
    <w:p w14:paraId="394352AE" w14:textId="194A500A" w:rsidR="00DE7FFC" w:rsidRPr="001067E7" w:rsidRDefault="00DE7FFC" w:rsidP="00706252">
      <w:pPr>
        <w:spacing w:after="120" w:line="360" w:lineRule="auto"/>
        <w:jc w:val="both"/>
        <w:rPr>
          <w:rFonts w:ascii="Arial" w:hAnsi="Arial" w:cs="Arial"/>
          <w:b/>
          <w:sz w:val="24"/>
          <w:szCs w:val="24"/>
        </w:rPr>
      </w:pPr>
      <w:r w:rsidRPr="001067E7">
        <w:rPr>
          <w:rFonts w:ascii="Arial" w:hAnsi="Arial" w:cs="Arial"/>
          <w:b/>
          <w:sz w:val="24"/>
          <w:szCs w:val="24"/>
        </w:rPr>
        <w:t>8. INEXECUÇÃO E CANCELAMEN</w:t>
      </w:r>
      <w:r w:rsidR="00A127BC" w:rsidRPr="001067E7">
        <w:rPr>
          <w:rFonts w:ascii="Arial" w:hAnsi="Arial" w:cs="Arial"/>
          <w:b/>
          <w:sz w:val="24"/>
          <w:szCs w:val="24"/>
        </w:rPr>
        <w:t>T</w:t>
      </w:r>
      <w:r w:rsidRPr="001067E7">
        <w:rPr>
          <w:rFonts w:ascii="Arial" w:hAnsi="Arial" w:cs="Arial"/>
          <w:b/>
          <w:sz w:val="24"/>
          <w:szCs w:val="24"/>
        </w:rPr>
        <w:t>O DA ATA E RESCISÃO DAS SUAS CONTRATAÇÕES</w:t>
      </w:r>
    </w:p>
    <w:p w14:paraId="1741D9D6" w14:textId="3FBED7DF" w:rsidR="00DE7FFC" w:rsidRPr="001067E7" w:rsidRDefault="00DE7FFC" w:rsidP="00706252">
      <w:pPr>
        <w:spacing w:before="240" w:after="240" w:line="360" w:lineRule="auto"/>
        <w:jc w:val="both"/>
        <w:rPr>
          <w:rFonts w:ascii="Arial" w:hAnsi="Arial" w:cs="Arial"/>
          <w:b/>
          <w:sz w:val="24"/>
          <w:szCs w:val="24"/>
        </w:rPr>
      </w:pPr>
      <w:r w:rsidRPr="001067E7">
        <w:rPr>
          <w:rFonts w:ascii="Arial" w:hAnsi="Arial" w:cs="Arial"/>
          <w:b/>
          <w:sz w:val="24"/>
          <w:szCs w:val="24"/>
        </w:rPr>
        <w:t>8.1. CANCELAMENTO DA ATA</w:t>
      </w:r>
    </w:p>
    <w:p w14:paraId="544EA861" w14:textId="23A5B0D5"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8.1.1</w:t>
      </w:r>
      <w:r w:rsidR="00376652" w:rsidRPr="001067E7">
        <w:rPr>
          <w:rFonts w:ascii="Arial" w:hAnsi="Arial" w:cs="Arial"/>
          <w:b/>
          <w:sz w:val="24"/>
          <w:szCs w:val="24"/>
        </w:rPr>
        <w:t>.</w:t>
      </w:r>
      <w:r w:rsidRPr="001067E7">
        <w:rPr>
          <w:rFonts w:ascii="Arial" w:hAnsi="Arial" w:cs="Arial"/>
          <w:bCs/>
          <w:sz w:val="24"/>
          <w:szCs w:val="24"/>
        </w:rPr>
        <w:t xml:space="preserve"> A Cesama poderá cancelar o registro de preços, total ou parcialmente, observados o contraditório e a ampla defesa, nos seguintes casos:</w:t>
      </w:r>
    </w:p>
    <w:p w14:paraId="689E6F92"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I - descumprimento parcial ou total, por parte do FORNECEDOR, das condições da ARP;</w:t>
      </w:r>
    </w:p>
    <w:p w14:paraId="212B282E"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II - quando o FORNECEDOR não atender à convocação para firmar as obrigações contratuais decorrentes do registro de preços, não retirar ou não aceitar o instrumento equivalente no prazo estabelecido pela Cesama;</w:t>
      </w:r>
    </w:p>
    <w:p w14:paraId="0FB13505"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III - nas hipóteses de inexecução parcial ou total da contratação decorrente da ARP;</w:t>
      </w:r>
    </w:p>
    <w:p w14:paraId="1C4BBF29"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IV - nas hipóteses dos preços registrados não estiverem compatíveis com os praticados no mercado e o FORNECEDOR se recusar a adequá-los na forma solicitada pela Cesama, prevista no edital e na ARP;</w:t>
      </w:r>
    </w:p>
    <w:p w14:paraId="4E6A6BA7" w14:textId="20F1402B" w:rsidR="00903016"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V - por razões de interesse público, devidamente comprovado em processo administrativo próprio;</w:t>
      </w:r>
    </w:p>
    <w:p w14:paraId="123ABF8F"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VI - por fato superveniente, decorrente de caso de força maior, caso fortuito ou fato do príncipe ou em decorrência de fatos imprevisíveis ou previsíveis de </w:t>
      </w:r>
      <w:r w:rsidRPr="001067E7">
        <w:rPr>
          <w:rFonts w:ascii="Arial" w:hAnsi="Arial" w:cs="Arial"/>
          <w:bCs/>
          <w:sz w:val="24"/>
          <w:szCs w:val="24"/>
        </w:rPr>
        <w:lastRenderedPageBreak/>
        <w:t>consequências incalculáveis, que inviabilizem a execução das obrigações previstas na ata, devidamente demonstrado;</w:t>
      </w:r>
    </w:p>
    <w:p w14:paraId="72D390EF"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VII - quando o FORNECEDOR for suspenso ou impedido de licitar e contratar com a CESAMA;</w:t>
      </w:r>
    </w:p>
    <w:p w14:paraId="396C25AC"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VIII - quando o FORNECEDOR for declarado inidôneo para licitar ou contratar com a administração pública;</w:t>
      </w:r>
    </w:p>
    <w:p w14:paraId="04EE1347"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IX - amigavelmente, por acordo entre as partes, reduzida a termo no processo, desde que haja conveniência para a administração;</w:t>
      </w:r>
    </w:p>
    <w:p w14:paraId="3C662B76"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X - por ordem judicial.</w:t>
      </w:r>
    </w:p>
    <w:p w14:paraId="369E2F33" w14:textId="75F85891"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8.1.2.</w:t>
      </w:r>
      <w:r w:rsidRPr="001067E7">
        <w:rPr>
          <w:rFonts w:ascii="Arial" w:hAnsi="Arial" w:cs="Arial"/>
          <w:bCs/>
          <w:sz w:val="24"/>
          <w:szCs w:val="24"/>
        </w:rPr>
        <w:t xml:space="preserve"> A notificação da Cesama para o cancelamento do preço registrado será enviada diretamente ao FORNECEDOR por ofício, correspondência eletrônica ou por outro meio eficaz, e no caso da ausência do recebimento, a notificação será publicada no DOM (Diário Oficial Eletrônico do Município).</w:t>
      </w:r>
    </w:p>
    <w:p w14:paraId="6D858F7E" w14:textId="3E9F7C05"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8.1.3.</w:t>
      </w:r>
      <w:r w:rsidRPr="001067E7">
        <w:rPr>
          <w:rFonts w:ascii="Arial" w:hAnsi="Arial" w:cs="Arial"/>
          <w:bCs/>
          <w:sz w:val="24"/>
          <w:szCs w:val="24"/>
        </w:rPr>
        <w:t xml:space="preserve"> A solicitação do FORNECEDOR para cancelamento do registro de preço deverá ser formulada por escrito, assegurando-se a execução do objeto, por prazo mínimo de 45 (quarenta e cinco) dias, contados a partir da comprovação do recebimento da solicitação do cancelamento, salvo na hipótese da impossibilidade de seu cumprimento, devidamente justificada e aprovada pela Cesama.</w:t>
      </w:r>
    </w:p>
    <w:p w14:paraId="37DEB80E" w14:textId="630F3E80"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8.1.4.</w:t>
      </w:r>
      <w:r w:rsidRPr="001067E7">
        <w:rPr>
          <w:rFonts w:ascii="Arial" w:hAnsi="Arial" w:cs="Arial"/>
          <w:bCs/>
          <w:sz w:val="24"/>
          <w:szCs w:val="24"/>
        </w:rPr>
        <w:t xml:space="preserve"> O FORNECEDOR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7647BE7C" w14:textId="04B262DA"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8.1.5.</w:t>
      </w:r>
      <w:r w:rsidRPr="001067E7">
        <w:rPr>
          <w:rFonts w:ascii="Arial" w:hAnsi="Arial" w:cs="Arial"/>
          <w:bCs/>
          <w:sz w:val="24"/>
          <w:szCs w:val="24"/>
        </w:rPr>
        <w:t xml:space="preserve"> O cancelamento da ARP não afasta a necessidade de apuração de responsabilidade do FORNECEDOR, quando este der causa ao cancelamento.</w:t>
      </w:r>
    </w:p>
    <w:p w14:paraId="0520D0D6" w14:textId="396E7418"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8.1.6.</w:t>
      </w:r>
      <w:r w:rsidRPr="001067E7">
        <w:rPr>
          <w:rFonts w:ascii="Arial" w:hAnsi="Arial" w:cs="Arial"/>
          <w:bCs/>
          <w:sz w:val="24"/>
          <w:szCs w:val="24"/>
        </w:rPr>
        <w:t xml:space="preserve"> O cancelamento do registro será formalizado por despacho da autoridade competente da CESAMA, assegurado, de forma prévia, o contraditório e a ampla defesa.</w:t>
      </w:r>
    </w:p>
    <w:p w14:paraId="2011DCD6" w14:textId="267D95D3"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lastRenderedPageBreak/>
        <w:t>8.1.7</w:t>
      </w:r>
      <w:r w:rsidR="00376652" w:rsidRPr="001067E7">
        <w:rPr>
          <w:rFonts w:ascii="Arial" w:hAnsi="Arial" w:cs="Arial"/>
          <w:b/>
          <w:sz w:val="24"/>
          <w:szCs w:val="24"/>
        </w:rPr>
        <w:t>.</w:t>
      </w:r>
      <w:r w:rsidRPr="001067E7">
        <w:rPr>
          <w:rFonts w:ascii="Arial" w:hAnsi="Arial" w:cs="Arial"/>
          <w:bCs/>
          <w:sz w:val="24"/>
          <w:szCs w:val="24"/>
        </w:rPr>
        <w:tab/>
        <w:t>Em quaisquer das hipóteses acima, concluídos os trâmites, a CESAMA fará o devido apostilamento no processo administrativo da licitação e divulgará no site www.cesama.com.br a nova ordem de registro.</w:t>
      </w:r>
    </w:p>
    <w:p w14:paraId="6851C8AB" w14:textId="3AE98D34"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8.1.8</w:t>
      </w:r>
      <w:r w:rsidR="00376652" w:rsidRPr="001067E7">
        <w:rPr>
          <w:rFonts w:ascii="Arial" w:hAnsi="Arial" w:cs="Arial"/>
          <w:b/>
          <w:sz w:val="24"/>
          <w:szCs w:val="24"/>
        </w:rPr>
        <w:t>.</w:t>
      </w:r>
      <w:r w:rsidRPr="001067E7">
        <w:rPr>
          <w:rFonts w:ascii="Arial" w:hAnsi="Arial" w:cs="Arial"/>
          <w:bCs/>
          <w:sz w:val="24"/>
          <w:szCs w:val="24"/>
        </w:rPr>
        <w:tab/>
        <w:t>A Ata de Registro de Preços será cancelada automaticamente:</w:t>
      </w:r>
    </w:p>
    <w:p w14:paraId="248C3A8A" w14:textId="77777777"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a) </w:t>
      </w:r>
      <w:r w:rsidRPr="001067E7">
        <w:rPr>
          <w:rFonts w:ascii="Arial" w:hAnsi="Arial" w:cs="Arial"/>
          <w:bCs/>
          <w:sz w:val="24"/>
          <w:szCs w:val="24"/>
        </w:rPr>
        <w:tab/>
        <w:t>Por decurso de prazo de vigência;</w:t>
      </w:r>
    </w:p>
    <w:p w14:paraId="200C1BB4" w14:textId="32AE819F" w:rsidR="00DE7FFC" w:rsidRPr="001067E7" w:rsidRDefault="00DE7FFC" w:rsidP="007062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b) </w:t>
      </w:r>
      <w:r w:rsidRPr="001067E7">
        <w:rPr>
          <w:rFonts w:ascii="Arial" w:hAnsi="Arial" w:cs="Arial"/>
          <w:bCs/>
          <w:sz w:val="24"/>
          <w:szCs w:val="24"/>
        </w:rPr>
        <w:tab/>
        <w:t>Quando não restarem fornecedores registrados.</w:t>
      </w:r>
    </w:p>
    <w:p w14:paraId="32452074" w14:textId="7656167A" w:rsidR="00DE7FFC" w:rsidRPr="001067E7" w:rsidRDefault="00DE7FFC" w:rsidP="00706252">
      <w:pPr>
        <w:spacing w:before="240" w:after="240" w:line="360" w:lineRule="auto"/>
        <w:jc w:val="both"/>
        <w:rPr>
          <w:rFonts w:ascii="Arial" w:hAnsi="Arial" w:cs="Arial"/>
          <w:b/>
          <w:sz w:val="24"/>
          <w:szCs w:val="24"/>
        </w:rPr>
      </w:pPr>
      <w:r w:rsidRPr="001067E7">
        <w:rPr>
          <w:rFonts w:ascii="Arial" w:hAnsi="Arial" w:cs="Arial"/>
          <w:b/>
          <w:sz w:val="24"/>
          <w:szCs w:val="24"/>
        </w:rPr>
        <w:t>8.2. RESCISÃO CONTRATUAL</w:t>
      </w:r>
    </w:p>
    <w:p w14:paraId="5337B975" w14:textId="4A9E49CF"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8.2.1</w:t>
      </w:r>
      <w:r w:rsidR="00376652" w:rsidRPr="001067E7">
        <w:rPr>
          <w:rFonts w:ascii="Arial" w:hAnsi="Arial" w:cs="Arial"/>
          <w:b/>
          <w:sz w:val="24"/>
          <w:szCs w:val="24"/>
        </w:rPr>
        <w:t>.</w:t>
      </w:r>
      <w:r w:rsidRPr="001067E7">
        <w:rPr>
          <w:rFonts w:ascii="Arial" w:hAnsi="Arial" w:cs="Arial"/>
          <w:bCs/>
          <w:sz w:val="24"/>
          <w:szCs w:val="24"/>
        </w:rPr>
        <w:t xml:space="preserve"> No que se refere à inexecução e a rescisão das contratações advindas da ARP, aplica-se o disposto no Manual de Convênios e de Gestão e Fiscalização de Contratos, parte integrante do Regulamento Interno de Licitações, Contratos e Convênios da Cesama (RILC).</w:t>
      </w:r>
    </w:p>
    <w:p w14:paraId="1BD2A43C" w14:textId="3582580D"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8.2.2</w:t>
      </w:r>
      <w:r w:rsidR="00376652" w:rsidRPr="001067E7">
        <w:rPr>
          <w:rFonts w:ascii="Arial" w:hAnsi="Arial" w:cs="Arial"/>
          <w:b/>
          <w:sz w:val="24"/>
          <w:szCs w:val="24"/>
        </w:rPr>
        <w:t>.</w:t>
      </w:r>
      <w:r w:rsidRPr="001067E7">
        <w:rPr>
          <w:rFonts w:ascii="Arial" w:hAnsi="Arial" w:cs="Arial"/>
          <w:bCs/>
          <w:sz w:val="24"/>
          <w:szCs w:val="24"/>
        </w:rPr>
        <w:t xml:space="preserve"> A inexecução total ou parcial das contratações poderá ensejar a sua rescisão, com as consequências cabíveis.</w:t>
      </w:r>
    </w:p>
    <w:p w14:paraId="7AF34665" w14:textId="6478B9FF"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8.2.3</w:t>
      </w:r>
      <w:r w:rsidR="00376652" w:rsidRPr="001067E7">
        <w:rPr>
          <w:rFonts w:ascii="Arial" w:hAnsi="Arial" w:cs="Arial"/>
          <w:b/>
          <w:sz w:val="24"/>
          <w:szCs w:val="24"/>
        </w:rPr>
        <w:t>.</w:t>
      </w:r>
      <w:r w:rsidRPr="001067E7">
        <w:rPr>
          <w:rFonts w:ascii="Arial" w:hAnsi="Arial" w:cs="Arial"/>
          <w:bCs/>
          <w:sz w:val="24"/>
          <w:szCs w:val="24"/>
        </w:rPr>
        <w:t xml:space="preserve"> Constituem motivo para rescisão das contratações os especificados no Manual de Convênios e de Gestão e Fiscalização de Contratos, parte integrante do Regulamento Interno de Licitações, Contratos e Convênios da Cesama (RILC).</w:t>
      </w:r>
    </w:p>
    <w:p w14:paraId="61E07E29" w14:textId="06844C39"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8.2.4</w:t>
      </w:r>
      <w:r w:rsidR="00376652" w:rsidRPr="001067E7">
        <w:rPr>
          <w:rFonts w:ascii="Arial" w:hAnsi="Arial" w:cs="Arial"/>
          <w:b/>
          <w:sz w:val="24"/>
          <w:szCs w:val="24"/>
        </w:rPr>
        <w:t>.</w:t>
      </w:r>
      <w:r w:rsidRPr="001067E7">
        <w:rPr>
          <w:rFonts w:ascii="Arial" w:hAnsi="Arial" w:cs="Arial"/>
          <w:bCs/>
          <w:sz w:val="24"/>
          <w:szCs w:val="24"/>
        </w:rPr>
        <w:t xml:space="preserve"> A rescisão poderá ser: </w:t>
      </w:r>
    </w:p>
    <w:p w14:paraId="7C54D344" w14:textId="77777777" w:rsidR="00DE7FFC" w:rsidRPr="001067E7" w:rsidRDefault="00DE7FFC" w:rsidP="003766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I. por ato unilateral e escrito de qualquer das partes; </w:t>
      </w:r>
    </w:p>
    <w:p w14:paraId="5D39D8E1" w14:textId="77777777" w:rsidR="00DE7FFC" w:rsidRPr="001067E7" w:rsidRDefault="00DE7FFC" w:rsidP="003766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II. amigável, por acordo entre as partes, reduzida a termo no processo de contratação, desde que haja conveniência para a Cesama; </w:t>
      </w:r>
    </w:p>
    <w:p w14:paraId="0F420F46" w14:textId="77777777" w:rsidR="00DE7FFC" w:rsidRPr="001067E7" w:rsidRDefault="00DE7FFC" w:rsidP="003766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III.  judicial, nos termos da legislação. </w:t>
      </w:r>
    </w:p>
    <w:p w14:paraId="32CD2FFF" w14:textId="1C6CDF5B" w:rsidR="00DE7FFC" w:rsidRPr="001067E7" w:rsidRDefault="00DE7FFC" w:rsidP="00706252">
      <w:pPr>
        <w:spacing w:after="120" w:line="360" w:lineRule="auto"/>
        <w:jc w:val="both"/>
        <w:rPr>
          <w:rFonts w:ascii="Arial" w:hAnsi="Arial" w:cs="Arial"/>
          <w:bCs/>
          <w:sz w:val="24"/>
          <w:szCs w:val="24"/>
        </w:rPr>
      </w:pPr>
      <w:r w:rsidRPr="001067E7">
        <w:rPr>
          <w:rFonts w:ascii="Arial" w:hAnsi="Arial" w:cs="Arial"/>
          <w:b/>
          <w:sz w:val="24"/>
          <w:szCs w:val="24"/>
        </w:rPr>
        <w:t>8.2.5</w:t>
      </w:r>
      <w:r w:rsidR="00376652" w:rsidRPr="001067E7">
        <w:rPr>
          <w:rFonts w:ascii="Arial" w:hAnsi="Arial" w:cs="Arial"/>
          <w:b/>
          <w:sz w:val="24"/>
          <w:szCs w:val="24"/>
        </w:rPr>
        <w:t>.</w:t>
      </w:r>
      <w:r w:rsidRPr="001067E7">
        <w:rPr>
          <w:rFonts w:ascii="Arial" w:hAnsi="Arial" w:cs="Arial"/>
          <w:bCs/>
          <w:sz w:val="24"/>
          <w:szCs w:val="24"/>
        </w:rPr>
        <w:t xml:space="preserve"> A rescisão por ato unilateral a que se refere o inciso I do item acima, deverá ser precedida de comunicação escrita e fundamentada da parte interessada e ser enviada a outra parte com antecedência mínima de 45 (quarenta e cinco) dias</w:t>
      </w:r>
      <w:r w:rsidR="00376652" w:rsidRPr="001067E7">
        <w:rPr>
          <w:rFonts w:ascii="Arial" w:hAnsi="Arial" w:cs="Arial"/>
          <w:bCs/>
          <w:sz w:val="24"/>
          <w:szCs w:val="24"/>
        </w:rPr>
        <w:t>.</w:t>
      </w:r>
    </w:p>
    <w:p w14:paraId="435F9CA4" w14:textId="17C165D3"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lastRenderedPageBreak/>
        <w:t>8.2.6</w:t>
      </w:r>
      <w:r w:rsidR="00376652" w:rsidRPr="001067E7">
        <w:rPr>
          <w:rFonts w:ascii="Arial" w:hAnsi="Arial" w:cs="Arial"/>
          <w:b/>
          <w:sz w:val="24"/>
          <w:szCs w:val="24"/>
        </w:rPr>
        <w:t>.</w:t>
      </w:r>
      <w:r w:rsidRPr="001067E7">
        <w:rPr>
          <w:rFonts w:ascii="Arial" w:hAnsi="Arial" w:cs="Arial"/>
          <w:bCs/>
          <w:sz w:val="24"/>
          <w:szCs w:val="24"/>
        </w:rPr>
        <w:t xml:space="preserve"> Quando a rescisão ocorrer sem que haja culpa da outra parte contratante, será esta ressarcida dos prejuízos que houver sofrido regularmente comprovados, e no caso da Contratada poderá ter ainda direito a: </w:t>
      </w:r>
    </w:p>
    <w:p w14:paraId="46091A8B" w14:textId="77777777" w:rsidR="00F7347B" w:rsidRPr="001067E7" w:rsidRDefault="00F7347B" w:rsidP="003766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I. devolução da garantia, quando houver; </w:t>
      </w:r>
    </w:p>
    <w:p w14:paraId="664C0D9A" w14:textId="77777777" w:rsidR="00F7347B" w:rsidRPr="001067E7" w:rsidRDefault="00F7347B" w:rsidP="00376652">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II. pagamentos devidos pela execução do contrato até a data da rescisão; </w:t>
      </w:r>
    </w:p>
    <w:p w14:paraId="0EB2B540" w14:textId="77777777" w:rsidR="00F7347B" w:rsidRPr="001067E7" w:rsidRDefault="00F7347B" w:rsidP="00376652">
      <w:pPr>
        <w:spacing w:after="120" w:line="360" w:lineRule="auto"/>
        <w:ind w:firstLine="397"/>
        <w:jc w:val="both"/>
        <w:rPr>
          <w:rFonts w:ascii="Arial" w:hAnsi="Arial" w:cs="Arial"/>
          <w:bCs/>
          <w:sz w:val="24"/>
          <w:szCs w:val="24"/>
        </w:rPr>
      </w:pPr>
      <w:r w:rsidRPr="001067E7">
        <w:rPr>
          <w:rFonts w:ascii="Arial" w:hAnsi="Arial" w:cs="Arial"/>
          <w:bCs/>
          <w:sz w:val="24"/>
          <w:szCs w:val="24"/>
        </w:rPr>
        <w:t>III. pagamento do custo da desmobilização, quando houver.</w:t>
      </w:r>
    </w:p>
    <w:p w14:paraId="78E005BA" w14:textId="77777777" w:rsidR="00F7347B" w:rsidRPr="001067E7" w:rsidRDefault="00F7347B" w:rsidP="00706252">
      <w:pPr>
        <w:spacing w:after="120" w:line="360" w:lineRule="auto"/>
        <w:jc w:val="both"/>
        <w:rPr>
          <w:rFonts w:ascii="Arial" w:hAnsi="Arial" w:cs="Arial"/>
          <w:bCs/>
          <w:sz w:val="24"/>
          <w:szCs w:val="24"/>
        </w:rPr>
      </w:pPr>
    </w:p>
    <w:p w14:paraId="4548BA97" w14:textId="069DCAA0" w:rsidR="00F7347B" w:rsidRPr="001067E7" w:rsidRDefault="00F7347B" w:rsidP="00706252">
      <w:pPr>
        <w:spacing w:after="120" w:line="360" w:lineRule="auto"/>
        <w:jc w:val="both"/>
        <w:rPr>
          <w:rFonts w:ascii="Arial" w:hAnsi="Arial" w:cs="Arial"/>
          <w:b/>
          <w:sz w:val="24"/>
          <w:szCs w:val="24"/>
        </w:rPr>
      </w:pPr>
      <w:r w:rsidRPr="001067E7">
        <w:rPr>
          <w:rFonts w:ascii="Arial" w:hAnsi="Arial" w:cs="Arial"/>
          <w:b/>
          <w:sz w:val="24"/>
          <w:szCs w:val="24"/>
        </w:rPr>
        <w:t>9. ATA DE REGISTRO DE PREÇOS</w:t>
      </w:r>
    </w:p>
    <w:p w14:paraId="163175C2" w14:textId="3BE45FA3"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t>9.1</w:t>
      </w:r>
      <w:r w:rsidR="00DF61C4" w:rsidRPr="001067E7">
        <w:rPr>
          <w:rFonts w:ascii="Arial" w:hAnsi="Arial" w:cs="Arial"/>
          <w:b/>
          <w:sz w:val="24"/>
          <w:szCs w:val="24"/>
        </w:rPr>
        <w:t>.</w:t>
      </w:r>
      <w:r w:rsidRPr="001067E7">
        <w:rPr>
          <w:rFonts w:ascii="Arial" w:hAnsi="Arial" w:cs="Arial"/>
          <w:bCs/>
          <w:sz w:val="24"/>
          <w:szCs w:val="24"/>
        </w:rPr>
        <w:t xml:space="preserve"> O prazo de vigência da Ata de Registro de Preços é de </w:t>
      </w:r>
      <w:r w:rsidR="00DF61C4" w:rsidRPr="001067E7">
        <w:rPr>
          <w:rFonts w:ascii="Arial" w:hAnsi="Arial" w:cs="Arial"/>
          <w:bCs/>
          <w:sz w:val="24"/>
          <w:szCs w:val="24"/>
        </w:rPr>
        <w:t>12</w:t>
      </w:r>
      <w:r w:rsidRPr="001067E7">
        <w:rPr>
          <w:rFonts w:ascii="Arial" w:hAnsi="Arial" w:cs="Arial"/>
          <w:bCs/>
          <w:sz w:val="24"/>
          <w:szCs w:val="24"/>
        </w:rPr>
        <w:t xml:space="preserve"> (</w:t>
      </w:r>
      <w:r w:rsidR="00DF61C4" w:rsidRPr="001067E7">
        <w:rPr>
          <w:rFonts w:ascii="Arial" w:hAnsi="Arial" w:cs="Arial"/>
          <w:bCs/>
          <w:sz w:val="24"/>
          <w:szCs w:val="24"/>
        </w:rPr>
        <w:t>doze</w:t>
      </w:r>
      <w:r w:rsidRPr="001067E7">
        <w:rPr>
          <w:rFonts w:ascii="Arial" w:hAnsi="Arial" w:cs="Arial"/>
          <w:bCs/>
          <w:sz w:val="24"/>
          <w:szCs w:val="24"/>
        </w:rPr>
        <w:t xml:space="preserve">) </w:t>
      </w:r>
      <w:r w:rsidR="00DF61C4" w:rsidRPr="001067E7">
        <w:rPr>
          <w:rFonts w:ascii="Arial" w:hAnsi="Arial" w:cs="Arial"/>
          <w:bCs/>
          <w:sz w:val="24"/>
          <w:szCs w:val="24"/>
        </w:rPr>
        <w:t>meses</w:t>
      </w:r>
      <w:r w:rsidRPr="001067E7">
        <w:rPr>
          <w:rFonts w:ascii="Arial" w:hAnsi="Arial" w:cs="Arial"/>
          <w:bCs/>
          <w:sz w:val="24"/>
          <w:szCs w:val="24"/>
        </w:rPr>
        <w:t xml:space="preserve"> contado a partir da publicação de seu extrato no Diário Oficial Eletrônico do Município.</w:t>
      </w:r>
    </w:p>
    <w:p w14:paraId="2D734B75" w14:textId="4335CEC6"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t>9.2</w:t>
      </w:r>
      <w:r w:rsidR="00DF61C4" w:rsidRPr="001067E7">
        <w:rPr>
          <w:rFonts w:ascii="Arial" w:hAnsi="Arial" w:cs="Arial"/>
          <w:b/>
          <w:sz w:val="24"/>
          <w:szCs w:val="24"/>
        </w:rPr>
        <w:t>.</w:t>
      </w:r>
      <w:r w:rsidRPr="001067E7">
        <w:rPr>
          <w:rFonts w:ascii="Arial" w:hAnsi="Arial" w:cs="Arial"/>
          <w:bCs/>
          <w:sz w:val="24"/>
          <w:szCs w:val="24"/>
        </w:rPr>
        <w:t xml:space="preserve"> Poderá aderir a Ata de Registro de Preços qualquer outra estatal regida pela Lei 13.303/2016desde que devidamente comprovada a vantagem em sua utilização por meio da realização de pesquisa de mercado.</w:t>
      </w:r>
    </w:p>
    <w:p w14:paraId="3A2FE32B" w14:textId="024A649D"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t>9.2.1</w:t>
      </w:r>
      <w:r w:rsidR="00DF61C4" w:rsidRPr="001067E7">
        <w:rPr>
          <w:rFonts w:ascii="Arial" w:hAnsi="Arial" w:cs="Arial"/>
          <w:b/>
          <w:sz w:val="24"/>
          <w:szCs w:val="24"/>
        </w:rPr>
        <w:t>.</w:t>
      </w:r>
      <w:r w:rsidRPr="001067E7">
        <w:rPr>
          <w:rFonts w:ascii="Arial" w:hAnsi="Arial" w:cs="Arial"/>
          <w:bCs/>
          <w:sz w:val="24"/>
          <w:szCs w:val="24"/>
        </w:rPr>
        <w:t xml:space="preserve"> O fornecedor beneficiário não está obrigado a aceitar o fornecimento decorrente da adesão pela empresa aderente.</w:t>
      </w:r>
    </w:p>
    <w:p w14:paraId="34002B39" w14:textId="7B0296F9"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t>9.2.2</w:t>
      </w:r>
      <w:r w:rsidR="00DF61C4" w:rsidRPr="001067E7">
        <w:rPr>
          <w:rFonts w:ascii="Arial" w:hAnsi="Arial" w:cs="Arial"/>
          <w:b/>
          <w:sz w:val="24"/>
          <w:szCs w:val="24"/>
        </w:rPr>
        <w:t>.</w:t>
      </w:r>
      <w:r w:rsidRPr="001067E7">
        <w:rPr>
          <w:rFonts w:ascii="Arial" w:hAnsi="Arial" w:cs="Arial"/>
          <w:bCs/>
          <w:sz w:val="24"/>
          <w:szCs w:val="24"/>
        </w:rPr>
        <w:t xml:space="preserve"> Compete a estatal aderente</w:t>
      </w:r>
    </w:p>
    <w:p w14:paraId="0586FDA1" w14:textId="77777777" w:rsidR="00F7347B" w:rsidRPr="001067E7" w:rsidRDefault="00F7347B" w:rsidP="00DF61C4">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a) aceitar todas as condições fixadas na Ata de Registro de Preços; </w:t>
      </w:r>
    </w:p>
    <w:p w14:paraId="26BCCDC0" w14:textId="77777777" w:rsidR="00F7347B" w:rsidRPr="001067E7" w:rsidRDefault="00F7347B" w:rsidP="00DF61C4">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b) realizar os pagamentos relativos às suas contratações; </w:t>
      </w:r>
    </w:p>
    <w:p w14:paraId="342E046F" w14:textId="77777777" w:rsidR="00F7347B" w:rsidRPr="001067E7" w:rsidRDefault="00F7347B" w:rsidP="00DF61C4">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c) os atos relativos à cobrança do cumprimento pelo fornecedor das obrigações contratualmente assumidas; </w:t>
      </w:r>
    </w:p>
    <w:p w14:paraId="41D911D8" w14:textId="5DDEFD60"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t>9.3</w:t>
      </w:r>
      <w:r w:rsidR="00DF61C4" w:rsidRPr="001067E7">
        <w:rPr>
          <w:rFonts w:ascii="Arial" w:hAnsi="Arial" w:cs="Arial"/>
          <w:b/>
          <w:sz w:val="24"/>
          <w:szCs w:val="24"/>
        </w:rPr>
        <w:t>.</w:t>
      </w:r>
      <w:r w:rsidRPr="001067E7">
        <w:rPr>
          <w:rFonts w:ascii="Arial" w:hAnsi="Arial" w:cs="Arial"/>
          <w:bCs/>
          <w:sz w:val="24"/>
          <w:szCs w:val="24"/>
        </w:rPr>
        <w:t xml:space="preserve"> As Estatais do município de Juiz de Fora/MG, não poderão aderir à</w:t>
      </w:r>
      <w:r w:rsidR="00DF61C4" w:rsidRPr="001067E7">
        <w:rPr>
          <w:rFonts w:ascii="Arial" w:hAnsi="Arial" w:cs="Arial"/>
          <w:bCs/>
          <w:sz w:val="24"/>
          <w:szCs w:val="24"/>
        </w:rPr>
        <w:t xml:space="preserve"> </w:t>
      </w:r>
      <w:r w:rsidRPr="001067E7">
        <w:rPr>
          <w:rFonts w:ascii="Arial" w:hAnsi="Arial" w:cs="Arial"/>
          <w:bCs/>
          <w:sz w:val="24"/>
          <w:szCs w:val="24"/>
        </w:rPr>
        <w:t>Ata de Registro de Preços para suprir demandas conhecidas anteriormente à publicação do edital que originou o registro de preços, salvo com a devida justificativa aprovada pela autoridade competente.</w:t>
      </w:r>
    </w:p>
    <w:p w14:paraId="73BAA4E3" w14:textId="4EAB3B5E" w:rsidR="00F7347B" w:rsidRPr="001067E7" w:rsidRDefault="00F7347B" w:rsidP="00706252">
      <w:pPr>
        <w:spacing w:after="120" w:line="360" w:lineRule="auto"/>
        <w:jc w:val="both"/>
        <w:rPr>
          <w:rFonts w:ascii="Arial" w:hAnsi="Arial" w:cs="Arial"/>
          <w:bCs/>
          <w:sz w:val="24"/>
          <w:szCs w:val="24"/>
        </w:rPr>
      </w:pPr>
      <w:r w:rsidRPr="001067E7">
        <w:rPr>
          <w:rFonts w:ascii="Arial" w:hAnsi="Arial" w:cs="Arial"/>
          <w:b/>
          <w:sz w:val="24"/>
          <w:szCs w:val="24"/>
        </w:rPr>
        <w:t>9.4</w:t>
      </w:r>
      <w:r w:rsidR="00DF61C4" w:rsidRPr="001067E7">
        <w:rPr>
          <w:rFonts w:ascii="Arial" w:hAnsi="Arial" w:cs="Arial"/>
          <w:b/>
          <w:sz w:val="24"/>
          <w:szCs w:val="24"/>
        </w:rPr>
        <w:t>.</w:t>
      </w:r>
      <w:r w:rsidRPr="001067E7">
        <w:rPr>
          <w:rFonts w:ascii="Arial" w:hAnsi="Arial" w:cs="Arial"/>
          <w:bCs/>
          <w:sz w:val="24"/>
          <w:szCs w:val="24"/>
        </w:rPr>
        <w:t xml:space="preserve"> O quantitativo total das contratações pelas empresas aderentes à Ata de Registro de Preços não deverá ultrapassar os limites fixados no art. 84, §§ 5º e 6º do RILC.</w:t>
      </w:r>
    </w:p>
    <w:p w14:paraId="14EA9EC5" w14:textId="5EE598D1" w:rsidR="00F26885" w:rsidRPr="001067E7" w:rsidRDefault="000D4042" w:rsidP="00587DA2">
      <w:pPr>
        <w:spacing w:after="120" w:line="360" w:lineRule="auto"/>
        <w:jc w:val="both"/>
        <w:rPr>
          <w:rFonts w:ascii="Arial" w:hAnsi="Arial" w:cs="Arial"/>
          <w:b/>
          <w:bCs/>
          <w:sz w:val="24"/>
          <w:szCs w:val="24"/>
        </w:rPr>
      </w:pPr>
      <w:r w:rsidRPr="001067E7">
        <w:rPr>
          <w:rFonts w:ascii="Arial" w:hAnsi="Arial" w:cs="Arial"/>
          <w:b/>
          <w:bCs/>
          <w:sz w:val="24"/>
          <w:szCs w:val="24"/>
        </w:rPr>
        <w:lastRenderedPageBreak/>
        <w:t>10</w:t>
      </w:r>
      <w:r w:rsidR="00F26885" w:rsidRPr="001067E7">
        <w:rPr>
          <w:rFonts w:ascii="Arial" w:hAnsi="Arial" w:cs="Arial"/>
          <w:b/>
          <w:bCs/>
          <w:sz w:val="24"/>
          <w:szCs w:val="24"/>
        </w:rPr>
        <w:t>. MEDIÇÕES E PAGAMENTOS</w:t>
      </w:r>
    </w:p>
    <w:p w14:paraId="07D99BD3" w14:textId="362FAFEF" w:rsidR="00F26885" w:rsidRPr="001067E7" w:rsidRDefault="000D4042" w:rsidP="002D515C">
      <w:pPr>
        <w:spacing w:before="240" w:after="240" w:line="360" w:lineRule="auto"/>
        <w:jc w:val="both"/>
        <w:rPr>
          <w:rFonts w:ascii="Arial" w:hAnsi="Arial" w:cs="Arial"/>
          <w:b/>
          <w:bCs/>
          <w:sz w:val="24"/>
          <w:szCs w:val="24"/>
        </w:rPr>
      </w:pPr>
      <w:r w:rsidRPr="001067E7">
        <w:rPr>
          <w:rFonts w:ascii="Arial" w:hAnsi="Arial" w:cs="Arial"/>
          <w:b/>
          <w:bCs/>
          <w:sz w:val="24"/>
          <w:szCs w:val="24"/>
        </w:rPr>
        <w:t>10</w:t>
      </w:r>
      <w:r w:rsidR="00F26885" w:rsidRPr="001067E7">
        <w:rPr>
          <w:rFonts w:ascii="Arial" w:hAnsi="Arial" w:cs="Arial"/>
          <w:b/>
          <w:bCs/>
          <w:sz w:val="24"/>
          <w:szCs w:val="24"/>
        </w:rPr>
        <w:t>.1. Medições</w:t>
      </w:r>
    </w:p>
    <w:p w14:paraId="66B2A125" w14:textId="1BB70E58" w:rsidR="00970ACC" w:rsidRPr="001067E7" w:rsidRDefault="000D4042" w:rsidP="00587DA2">
      <w:pPr>
        <w:spacing w:after="120" w:line="360" w:lineRule="auto"/>
        <w:jc w:val="both"/>
        <w:rPr>
          <w:rFonts w:ascii="Arial" w:hAnsi="Arial" w:cs="Arial"/>
          <w:bCs/>
          <w:sz w:val="24"/>
          <w:szCs w:val="24"/>
        </w:rPr>
      </w:pPr>
      <w:r w:rsidRPr="001067E7">
        <w:rPr>
          <w:rFonts w:ascii="Arial" w:hAnsi="Arial" w:cs="Arial"/>
          <w:b/>
          <w:bCs/>
          <w:sz w:val="24"/>
          <w:szCs w:val="24"/>
        </w:rPr>
        <w:t>10</w:t>
      </w:r>
      <w:r w:rsidR="00F26885" w:rsidRPr="001067E7">
        <w:rPr>
          <w:rFonts w:ascii="Arial" w:hAnsi="Arial" w:cs="Arial"/>
          <w:b/>
          <w:bCs/>
          <w:sz w:val="24"/>
          <w:szCs w:val="24"/>
        </w:rPr>
        <w:t>.1.1.</w:t>
      </w:r>
      <w:r w:rsidR="00F26885" w:rsidRPr="001067E7">
        <w:rPr>
          <w:rFonts w:ascii="Arial" w:hAnsi="Arial" w:cs="Arial"/>
          <w:bCs/>
          <w:sz w:val="24"/>
          <w:szCs w:val="24"/>
        </w:rPr>
        <w:t xml:space="preserve"> </w:t>
      </w:r>
      <w:bookmarkStart w:id="6" w:name="_Hlk214974825"/>
      <w:r w:rsidR="00F26885" w:rsidRPr="001067E7">
        <w:rPr>
          <w:rFonts w:ascii="Arial" w:hAnsi="Arial" w:cs="Arial"/>
          <w:bCs/>
          <w:sz w:val="24"/>
          <w:szCs w:val="24"/>
        </w:rPr>
        <w:t>As medições serão elaboradas mensalmente pelo gestor designado, tendo por base os serviços executados e aceitos no período, preferencialmente do dia 1º ao 30/31, conforme Anexo 5 – Cronograma Físico-Financeiro</w:t>
      </w:r>
      <w:bookmarkEnd w:id="6"/>
      <w:r w:rsidR="00F26885" w:rsidRPr="001067E7">
        <w:rPr>
          <w:rFonts w:ascii="Arial" w:hAnsi="Arial" w:cs="Arial"/>
          <w:bCs/>
          <w:sz w:val="24"/>
          <w:szCs w:val="24"/>
        </w:rPr>
        <w:t>.</w:t>
      </w:r>
    </w:p>
    <w:p w14:paraId="6C79FC50" w14:textId="1770B55B" w:rsidR="00F26885" w:rsidRPr="001067E7" w:rsidRDefault="000D4042" w:rsidP="00587DA2">
      <w:pPr>
        <w:spacing w:after="120" w:line="360" w:lineRule="auto"/>
        <w:jc w:val="both"/>
        <w:rPr>
          <w:rFonts w:ascii="Arial" w:hAnsi="Arial" w:cs="Arial"/>
          <w:bCs/>
          <w:sz w:val="24"/>
          <w:szCs w:val="24"/>
        </w:rPr>
      </w:pPr>
      <w:r w:rsidRPr="001067E7">
        <w:rPr>
          <w:rFonts w:ascii="Arial" w:hAnsi="Arial" w:cs="Arial"/>
          <w:b/>
          <w:bCs/>
          <w:sz w:val="24"/>
          <w:szCs w:val="24"/>
        </w:rPr>
        <w:t>10</w:t>
      </w:r>
      <w:r w:rsidR="00F26885" w:rsidRPr="001067E7">
        <w:rPr>
          <w:rFonts w:ascii="Arial" w:hAnsi="Arial" w:cs="Arial"/>
          <w:b/>
          <w:bCs/>
          <w:sz w:val="24"/>
          <w:szCs w:val="24"/>
        </w:rPr>
        <w:t>.1.2.</w:t>
      </w:r>
      <w:r w:rsidR="00F26885" w:rsidRPr="001067E7">
        <w:rPr>
          <w:rFonts w:ascii="Arial" w:hAnsi="Arial" w:cs="Arial"/>
          <w:bCs/>
          <w:sz w:val="24"/>
          <w:szCs w:val="24"/>
        </w:rPr>
        <w:t xml:space="preserve"> As medições somente ocorrerão quando houver serviços concluídos e aceitos e poderão ser efetivadas até 10 (dez) dias do mês subsequente (data-limite para emissão da ordem de faturamento).</w:t>
      </w:r>
    </w:p>
    <w:p w14:paraId="423BA03B" w14:textId="4743A328" w:rsidR="00F26885" w:rsidRPr="001067E7" w:rsidRDefault="000D4042" w:rsidP="00587DA2">
      <w:pPr>
        <w:spacing w:after="120" w:line="360" w:lineRule="auto"/>
        <w:jc w:val="both"/>
        <w:rPr>
          <w:rFonts w:ascii="Arial" w:hAnsi="Arial" w:cs="Arial"/>
          <w:bCs/>
          <w:sz w:val="24"/>
          <w:szCs w:val="24"/>
        </w:rPr>
      </w:pPr>
      <w:bookmarkStart w:id="7" w:name="_Hlk214974918"/>
      <w:r w:rsidRPr="001067E7">
        <w:rPr>
          <w:rFonts w:ascii="Arial" w:hAnsi="Arial" w:cs="Arial"/>
          <w:b/>
          <w:bCs/>
          <w:sz w:val="24"/>
          <w:szCs w:val="24"/>
        </w:rPr>
        <w:t>10</w:t>
      </w:r>
      <w:r w:rsidR="00F26885" w:rsidRPr="001067E7">
        <w:rPr>
          <w:rFonts w:ascii="Arial" w:hAnsi="Arial" w:cs="Arial"/>
          <w:b/>
          <w:bCs/>
          <w:sz w:val="24"/>
          <w:szCs w:val="24"/>
        </w:rPr>
        <w:t>.1.3.</w:t>
      </w:r>
      <w:r w:rsidR="00F26885" w:rsidRPr="001067E7">
        <w:rPr>
          <w:rFonts w:ascii="Arial" w:hAnsi="Arial" w:cs="Arial"/>
          <w:bCs/>
          <w:sz w:val="24"/>
          <w:szCs w:val="24"/>
        </w:rPr>
        <w:t xml:space="preserve"> Os custos de planejamento, programação, controle, gerenciamento e administração estão incluídos nos preços unitários dos itens/bases operacionais.</w:t>
      </w:r>
    </w:p>
    <w:bookmarkEnd w:id="7"/>
    <w:p w14:paraId="047EC237" w14:textId="1554BE02" w:rsidR="00F26885" w:rsidRPr="001067E7" w:rsidRDefault="000D4042" w:rsidP="002D515C">
      <w:pPr>
        <w:spacing w:before="240" w:after="240" w:line="360" w:lineRule="auto"/>
        <w:jc w:val="both"/>
        <w:rPr>
          <w:rFonts w:ascii="Arial" w:hAnsi="Arial" w:cs="Arial"/>
          <w:b/>
          <w:bCs/>
          <w:sz w:val="24"/>
          <w:szCs w:val="24"/>
        </w:rPr>
      </w:pPr>
      <w:r w:rsidRPr="001067E7">
        <w:rPr>
          <w:rFonts w:ascii="Arial" w:hAnsi="Arial" w:cs="Arial"/>
          <w:b/>
          <w:bCs/>
          <w:sz w:val="24"/>
          <w:szCs w:val="24"/>
        </w:rPr>
        <w:t>10</w:t>
      </w:r>
      <w:r w:rsidR="00F26885" w:rsidRPr="001067E7">
        <w:rPr>
          <w:rFonts w:ascii="Arial" w:hAnsi="Arial" w:cs="Arial"/>
          <w:b/>
          <w:bCs/>
          <w:sz w:val="24"/>
          <w:szCs w:val="24"/>
        </w:rPr>
        <w:t>.2. Pagamentos</w:t>
      </w:r>
    </w:p>
    <w:p w14:paraId="0404B87C" w14:textId="1A1169C8"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t>10.2.1</w:t>
      </w:r>
      <w:r w:rsidR="00DF61C4" w:rsidRPr="001067E7">
        <w:rPr>
          <w:rFonts w:ascii="Arial" w:hAnsi="Arial" w:cs="Arial"/>
          <w:b/>
          <w:bCs/>
          <w:sz w:val="24"/>
          <w:szCs w:val="24"/>
        </w:rPr>
        <w:t>.</w:t>
      </w:r>
      <w:r w:rsidRPr="001067E7">
        <w:rPr>
          <w:rFonts w:ascii="Arial" w:hAnsi="Arial" w:cs="Arial"/>
          <w:sz w:val="24"/>
          <w:szCs w:val="24"/>
        </w:rPr>
        <w:t xml:space="preserve"> A CESAMA efetuará os pagamentos 30 (trinta) dias após a execução do serviço juntamente com a apresentação e aceitação da Nota Fiscal / Fatura pelo departamento competente.</w:t>
      </w:r>
    </w:p>
    <w:p w14:paraId="4426319B" w14:textId="2913CEF6"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t>10.2.2</w:t>
      </w:r>
      <w:r w:rsidR="00DF61C4" w:rsidRPr="001067E7">
        <w:rPr>
          <w:rFonts w:ascii="Arial" w:hAnsi="Arial" w:cs="Arial"/>
          <w:b/>
          <w:bCs/>
          <w:sz w:val="24"/>
          <w:szCs w:val="24"/>
        </w:rPr>
        <w:t>.</w:t>
      </w:r>
      <w:r w:rsidRPr="001067E7">
        <w:rPr>
          <w:rFonts w:ascii="Arial" w:hAnsi="Arial" w:cs="Arial"/>
          <w:sz w:val="24"/>
          <w:szCs w:val="24"/>
        </w:rPr>
        <w:t xml:space="preserve"> Caso o vencimento ocorra no sábado, domingo, feriado ou ponto facultativo para a Cesama, o pagamento será realizado no primeiro dia subsequente. </w:t>
      </w:r>
    </w:p>
    <w:p w14:paraId="0849E8DE" w14:textId="77F77AC5"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t>10.2.3</w:t>
      </w:r>
      <w:r w:rsidR="00DF61C4" w:rsidRPr="001067E7">
        <w:rPr>
          <w:rFonts w:ascii="Arial" w:hAnsi="Arial" w:cs="Arial"/>
          <w:b/>
          <w:bCs/>
          <w:sz w:val="24"/>
          <w:szCs w:val="24"/>
        </w:rPr>
        <w:t>.</w:t>
      </w:r>
      <w:r w:rsidRPr="001067E7">
        <w:rPr>
          <w:rFonts w:ascii="Arial" w:hAnsi="Arial" w:cs="Arial"/>
          <w:sz w:val="24"/>
          <w:szCs w:val="24"/>
        </w:rPr>
        <w:t xml:space="preserve"> O pagamento será efetuado através de depósito em conta bancária ou via TED (transferência eletrônica disponível), cujas tarifas extras correrão por conta da Contratada.</w:t>
      </w:r>
    </w:p>
    <w:p w14:paraId="16775329" w14:textId="4C68F266"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t>1</w:t>
      </w:r>
      <w:r w:rsidR="00BD59D9" w:rsidRPr="001067E7">
        <w:rPr>
          <w:rFonts w:ascii="Arial" w:hAnsi="Arial" w:cs="Arial"/>
          <w:b/>
          <w:bCs/>
          <w:sz w:val="24"/>
          <w:szCs w:val="24"/>
        </w:rPr>
        <w:t>0</w:t>
      </w:r>
      <w:r w:rsidRPr="001067E7">
        <w:rPr>
          <w:rFonts w:ascii="Arial" w:hAnsi="Arial" w:cs="Arial"/>
          <w:b/>
          <w:bCs/>
          <w:sz w:val="24"/>
          <w:szCs w:val="24"/>
        </w:rPr>
        <w:t>.2.4</w:t>
      </w:r>
      <w:r w:rsidR="00DF61C4" w:rsidRPr="001067E7">
        <w:rPr>
          <w:rFonts w:ascii="Arial" w:hAnsi="Arial" w:cs="Arial"/>
          <w:b/>
          <w:bCs/>
          <w:sz w:val="24"/>
          <w:szCs w:val="24"/>
        </w:rPr>
        <w:t>.</w:t>
      </w:r>
      <w:r w:rsidRPr="001067E7">
        <w:rPr>
          <w:rFonts w:ascii="Arial" w:hAnsi="Arial" w:cs="Arial"/>
          <w:sz w:val="24"/>
          <w:szCs w:val="24"/>
        </w:rPr>
        <w:t xml:space="preserve"> A Nota Fiscal Eletrônica – NF-e – deverá ser enviada para o e-mail </w:t>
      </w:r>
      <w:hyperlink r:id="rId11" w:history="1">
        <w:r w:rsidRPr="001067E7">
          <w:rPr>
            <w:rStyle w:val="Hyperlink"/>
            <w:rFonts w:ascii="Arial" w:hAnsi="Arial" w:cs="Arial"/>
            <w:color w:val="auto"/>
            <w:sz w:val="24"/>
            <w:szCs w:val="24"/>
          </w:rPr>
          <w:t>nfe@cesama.com.br</w:t>
        </w:r>
      </w:hyperlink>
      <w:r w:rsidRPr="001067E7">
        <w:rPr>
          <w:rFonts w:ascii="Arial" w:hAnsi="Arial" w:cs="Arial"/>
          <w:sz w:val="24"/>
          <w:szCs w:val="24"/>
        </w:rPr>
        <w:t xml:space="preserve">, </w:t>
      </w:r>
      <w:bookmarkStart w:id="8" w:name="_Hlk214974973"/>
      <w:r w:rsidRPr="001067E7">
        <w:fldChar w:fldCharType="begin"/>
      </w:r>
      <w:r w:rsidRPr="001067E7">
        <w:instrText>HYPERLINK "mailto:mamaral@cesama.com.br"</w:instrText>
      </w:r>
      <w:r w:rsidRPr="001067E7">
        <w:fldChar w:fldCharType="separate"/>
      </w:r>
      <w:r w:rsidRPr="001067E7">
        <w:rPr>
          <w:rStyle w:val="Hyperlink"/>
          <w:rFonts w:ascii="Arial" w:hAnsi="Arial" w:cs="Arial"/>
          <w:color w:val="auto"/>
          <w:sz w:val="24"/>
          <w:szCs w:val="24"/>
        </w:rPr>
        <w:t>mamaral@cesama.com.br</w:t>
      </w:r>
      <w:r w:rsidRPr="001067E7">
        <w:fldChar w:fldCharType="end"/>
      </w:r>
      <w:r w:rsidRPr="001067E7">
        <w:rPr>
          <w:rStyle w:val="Hyperlink"/>
          <w:color w:val="auto"/>
        </w:rPr>
        <w:t xml:space="preserve"> </w:t>
      </w:r>
      <w:r w:rsidRPr="001067E7">
        <w:rPr>
          <w:rFonts w:ascii="Arial" w:hAnsi="Arial" w:cs="Arial"/>
          <w:sz w:val="24"/>
          <w:szCs w:val="24"/>
        </w:rPr>
        <w:t xml:space="preserve">e </w:t>
      </w:r>
      <w:hyperlink r:id="rId12" w:history="1">
        <w:r w:rsidRPr="001067E7">
          <w:rPr>
            <w:rStyle w:val="Hyperlink"/>
            <w:rFonts w:ascii="Arial" w:hAnsi="Arial" w:cs="Arial"/>
            <w:color w:val="auto"/>
            <w:sz w:val="24"/>
            <w:szCs w:val="24"/>
          </w:rPr>
          <w:t>mazevedo@cesama.com.br</w:t>
        </w:r>
      </w:hyperlink>
      <w:bookmarkEnd w:id="8"/>
      <w:r w:rsidR="00DF61C4" w:rsidRPr="001067E7">
        <w:rPr>
          <w:rFonts w:ascii="Arial" w:hAnsi="Arial" w:cs="Arial"/>
          <w:sz w:val="24"/>
          <w:szCs w:val="24"/>
        </w:rPr>
        <w:t>.</w:t>
      </w:r>
    </w:p>
    <w:p w14:paraId="7ABDFC72" w14:textId="46713CD7"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t>1</w:t>
      </w:r>
      <w:r w:rsidR="00BD59D9" w:rsidRPr="001067E7">
        <w:rPr>
          <w:rFonts w:ascii="Arial" w:hAnsi="Arial" w:cs="Arial"/>
          <w:b/>
          <w:bCs/>
          <w:sz w:val="24"/>
          <w:szCs w:val="24"/>
        </w:rPr>
        <w:t>0</w:t>
      </w:r>
      <w:r w:rsidRPr="001067E7">
        <w:rPr>
          <w:rFonts w:ascii="Arial" w:hAnsi="Arial" w:cs="Arial"/>
          <w:b/>
          <w:bCs/>
          <w:sz w:val="24"/>
          <w:szCs w:val="24"/>
        </w:rPr>
        <w:t>.2.5</w:t>
      </w:r>
      <w:r w:rsidRPr="001067E7">
        <w:rPr>
          <w:rFonts w:ascii="Arial" w:hAnsi="Arial" w:cs="Arial"/>
          <w:sz w:val="24"/>
          <w:szCs w:val="24"/>
        </w:rPr>
        <w:t xml:space="preserve"> O pagamento só poderá ser realizado em nome do fornecedor e os boletos não poderão, em hipótese nenhuma, ser pagos em nome de outro beneficiário. </w:t>
      </w:r>
    </w:p>
    <w:p w14:paraId="658A963A" w14:textId="3653CB63"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lastRenderedPageBreak/>
        <w:t>1</w:t>
      </w:r>
      <w:r w:rsidR="00BD59D9" w:rsidRPr="001067E7">
        <w:rPr>
          <w:rFonts w:ascii="Arial" w:hAnsi="Arial" w:cs="Arial"/>
          <w:b/>
          <w:bCs/>
          <w:sz w:val="24"/>
          <w:szCs w:val="24"/>
        </w:rPr>
        <w:t>0</w:t>
      </w:r>
      <w:r w:rsidRPr="001067E7">
        <w:rPr>
          <w:rFonts w:ascii="Arial" w:hAnsi="Arial" w:cs="Arial"/>
          <w:b/>
          <w:bCs/>
          <w:sz w:val="24"/>
          <w:szCs w:val="24"/>
        </w:rPr>
        <w:t>.2.6</w:t>
      </w:r>
      <w:r w:rsidR="00DF61C4" w:rsidRPr="001067E7">
        <w:rPr>
          <w:rFonts w:ascii="Arial" w:hAnsi="Arial" w:cs="Arial"/>
          <w:b/>
          <w:bCs/>
          <w:sz w:val="24"/>
          <w:szCs w:val="24"/>
        </w:rPr>
        <w:t>.</w:t>
      </w:r>
      <w:r w:rsidRPr="001067E7">
        <w:rPr>
          <w:rFonts w:ascii="Arial" w:hAnsi="Arial" w:cs="Arial"/>
          <w:sz w:val="24"/>
          <w:szCs w:val="24"/>
        </w:rPr>
        <w:t xml:space="preserve"> Deverá constar na descrição da Nota Fiscal / Fatura o número da licitação e ou número da Ordem de Serviço</w:t>
      </w:r>
      <w:r w:rsidR="00BD59D9" w:rsidRPr="001067E7">
        <w:rPr>
          <w:rFonts w:ascii="Arial" w:hAnsi="Arial" w:cs="Arial"/>
          <w:sz w:val="24"/>
          <w:szCs w:val="24"/>
        </w:rPr>
        <w:t xml:space="preserve">, </w:t>
      </w:r>
      <w:r w:rsidRPr="001067E7">
        <w:rPr>
          <w:rFonts w:ascii="Arial" w:hAnsi="Arial" w:cs="Arial"/>
          <w:sz w:val="24"/>
          <w:szCs w:val="24"/>
        </w:rPr>
        <w:t>do Contrato ou outro instrumento contratual encaminhado pela CESAMA.</w:t>
      </w:r>
    </w:p>
    <w:p w14:paraId="10B20FCE" w14:textId="47AE53D4" w:rsidR="002A3C4A" w:rsidRPr="001067E7" w:rsidRDefault="002A3C4A" w:rsidP="002A3C4A">
      <w:pPr>
        <w:spacing w:after="120" w:line="360" w:lineRule="auto"/>
        <w:jc w:val="both"/>
        <w:rPr>
          <w:rFonts w:ascii="Arial" w:hAnsi="Arial" w:cs="Arial"/>
          <w:sz w:val="24"/>
          <w:szCs w:val="24"/>
        </w:rPr>
      </w:pPr>
      <w:r w:rsidRPr="001067E7">
        <w:rPr>
          <w:rFonts w:ascii="Arial" w:hAnsi="Arial" w:cs="Arial"/>
          <w:b/>
          <w:bCs/>
          <w:sz w:val="24"/>
          <w:szCs w:val="24"/>
        </w:rPr>
        <w:t>1</w:t>
      </w:r>
      <w:r w:rsidR="00BD59D9" w:rsidRPr="001067E7">
        <w:rPr>
          <w:rFonts w:ascii="Arial" w:hAnsi="Arial" w:cs="Arial"/>
          <w:b/>
          <w:bCs/>
          <w:sz w:val="24"/>
          <w:szCs w:val="24"/>
        </w:rPr>
        <w:t>0</w:t>
      </w:r>
      <w:r w:rsidRPr="001067E7">
        <w:rPr>
          <w:rFonts w:ascii="Arial" w:hAnsi="Arial" w:cs="Arial"/>
          <w:b/>
          <w:bCs/>
          <w:sz w:val="24"/>
          <w:szCs w:val="24"/>
        </w:rPr>
        <w:t>.2.7</w:t>
      </w:r>
      <w:r w:rsidR="00DF61C4" w:rsidRPr="001067E7">
        <w:rPr>
          <w:rFonts w:ascii="Arial" w:hAnsi="Arial" w:cs="Arial"/>
          <w:b/>
          <w:bCs/>
          <w:sz w:val="24"/>
          <w:szCs w:val="24"/>
        </w:rPr>
        <w:t>.</w:t>
      </w:r>
      <w:r w:rsidRPr="001067E7">
        <w:rPr>
          <w:rFonts w:ascii="Arial" w:hAnsi="Arial" w:cs="Arial"/>
          <w:sz w:val="24"/>
          <w:szCs w:val="24"/>
        </w:rPr>
        <w:t xml:space="preserve"> O pagamento SOMENTE será efetuado:</w:t>
      </w:r>
    </w:p>
    <w:p w14:paraId="1A15186C" w14:textId="77777777" w:rsidR="002A3C4A" w:rsidRPr="001067E7" w:rsidRDefault="002A3C4A" w:rsidP="00DF61C4">
      <w:pPr>
        <w:spacing w:after="120" w:line="360" w:lineRule="auto"/>
        <w:ind w:firstLine="397"/>
        <w:jc w:val="both"/>
        <w:rPr>
          <w:rFonts w:ascii="Arial" w:hAnsi="Arial" w:cs="Arial"/>
          <w:sz w:val="24"/>
          <w:szCs w:val="24"/>
        </w:rPr>
      </w:pPr>
      <w:r w:rsidRPr="001067E7">
        <w:rPr>
          <w:rFonts w:ascii="Arial" w:hAnsi="Arial" w:cs="Arial"/>
          <w:sz w:val="24"/>
          <w:szCs w:val="24"/>
        </w:rPr>
        <w:t>a)</w:t>
      </w:r>
      <w:r w:rsidRPr="001067E7">
        <w:rPr>
          <w:rFonts w:ascii="Arial" w:hAnsi="Arial" w:cs="Arial"/>
          <w:sz w:val="24"/>
          <w:szCs w:val="24"/>
        </w:rPr>
        <w:tab/>
        <w:t>Após a aceitação da Nota Fiscal / Fatura.</w:t>
      </w:r>
    </w:p>
    <w:p w14:paraId="66C0A9D7" w14:textId="36569EC2" w:rsidR="00587DA2" w:rsidRPr="001067E7" w:rsidRDefault="002A3C4A" w:rsidP="00DF61C4">
      <w:pPr>
        <w:spacing w:after="120" w:line="360" w:lineRule="auto"/>
        <w:ind w:firstLine="397"/>
        <w:jc w:val="both"/>
        <w:rPr>
          <w:rFonts w:ascii="Arial" w:hAnsi="Arial" w:cs="Arial"/>
          <w:sz w:val="24"/>
          <w:szCs w:val="24"/>
        </w:rPr>
      </w:pPr>
      <w:r w:rsidRPr="001067E7">
        <w:rPr>
          <w:rFonts w:ascii="Arial" w:hAnsi="Arial" w:cs="Arial"/>
          <w:sz w:val="24"/>
          <w:szCs w:val="24"/>
        </w:rPr>
        <w:t>b)</w:t>
      </w:r>
      <w:r w:rsidRPr="001067E7">
        <w:rPr>
          <w:rFonts w:ascii="Arial" w:hAnsi="Arial" w:cs="Arial"/>
          <w:sz w:val="24"/>
          <w:szCs w:val="24"/>
        </w:rPr>
        <w:tab/>
        <w:t>Após o recolhimento pela contratada de quaisquer multas que lhe tenham sido impostas em decorrência de inadimplemento contratual.</w:t>
      </w:r>
    </w:p>
    <w:p w14:paraId="4E90E823" w14:textId="22B48EF2" w:rsidR="00295E70" w:rsidRPr="001067E7" w:rsidRDefault="00295E70" w:rsidP="00295E70">
      <w:pPr>
        <w:pStyle w:val="WW-Recuodecorpodetexto2"/>
        <w:spacing w:before="120" w:line="360" w:lineRule="auto"/>
        <w:ind w:left="284"/>
        <w:rPr>
          <w:rFonts w:cs="Arial"/>
          <w:sz w:val="24"/>
          <w:szCs w:val="24"/>
        </w:rPr>
      </w:pPr>
      <w:r w:rsidRPr="001067E7">
        <w:rPr>
          <w:rFonts w:cs="Arial"/>
          <w:sz w:val="24"/>
          <w:szCs w:val="24"/>
        </w:rPr>
        <w:t xml:space="preserve">c) Após o cumprimento do disposto no </w:t>
      </w:r>
      <w:r w:rsidRPr="001067E7">
        <w:rPr>
          <w:rFonts w:cs="Arial"/>
          <w:b/>
          <w:sz w:val="24"/>
          <w:szCs w:val="24"/>
        </w:rPr>
        <w:t>item 10.2.7.1</w:t>
      </w:r>
      <w:r w:rsidRPr="001067E7">
        <w:rPr>
          <w:rFonts w:cs="Arial"/>
          <w:sz w:val="24"/>
          <w:szCs w:val="24"/>
        </w:rPr>
        <w:t xml:space="preserve">. </w:t>
      </w:r>
    </w:p>
    <w:p w14:paraId="638C76AB" w14:textId="177D060C" w:rsidR="00295E70" w:rsidRPr="001067E7" w:rsidRDefault="00295E70" w:rsidP="00295E70">
      <w:pPr>
        <w:spacing w:before="120" w:line="360" w:lineRule="auto"/>
        <w:rPr>
          <w:rFonts w:cs="Arial"/>
          <w:b/>
          <w:iCs/>
          <w:sz w:val="24"/>
          <w:szCs w:val="24"/>
        </w:rPr>
      </w:pPr>
      <w:r w:rsidRPr="001067E7">
        <w:rPr>
          <w:rFonts w:cs="Arial"/>
          <w:sz w:val="24"/>
          <w:szCs w:val="24"/>
        </w:rPr>
        <w:t xml:space="preserve">10.2.7.1. </w:t>
      </w:r>
      <w:r w:rsidRPr="001067E7">
        <w:rPr>
          <w:rFonts w:cs="Arial"/>
          <w:sz w:val="24"/>
          <w:szCs w:val="24"/>
          <w:lang w:val="x-none"/>
        </w:rPr>
        <w:t xml:space="preserve">Para efetivação do pagamento, a </w:t>
      </w:r>
      <w:r w:rsidRPr="001067E7">
        <w:rPr>
          <w:rFonts w:cs="Arial"/>
          <w:b/>
          <w:bCs/>
          <w:sz w:val="24"/>
          <w:szCs w:val="24"/>
          <w:lang w:val="x-none"/>
        </w:rPr>
        <w:t>CONTRATADA</w:t>
      </w:r>
      <w:r w:rsidRPr="001067E7">
        <w:rPr>
          <w:rFonts w:cs="Arial"/>
          <w:sz w:val="24"/>
          <w:szCs w:val="24"/>
          <w:lang w:val="x-none"/>
        </w:rPr>
        <w:t xml:space="preserve"> deverá apresentar junto a Nota Fiscal</w:t>
      </w:r>
      <w:r w:rsidRPr="001067E7">
        <w:rPr>
          <w:rFonts w:cs="Arial"/>
          <w:sz w:val="24"/>
          <w:szCs w:val="24"/>
        </w:rPr>
        <w:t xml:space="preserve">: </w:t>
      </w:r>
    </w:p>
    <w:p w14:paraId="1EB1782E" w14:textId="77777777" w:rsidR="00295E70" w:rsidRPr="001067E7" w:rsidRDefault="00295E70" w:rsidP="00295E70">
      <w:pPr>
        <w:pStyle w:val="Recuodecorpodetexto2"/>
        <w:numPr>
          <w:ilvl w:val="0"/>
          <w:numId w:val="42"/>
        </w:numPr>
        <w:tabs>
          <w:tab w:val="left" w:pos="-5954"/>
        </w:tabs>
        <w:spacing w:before="120" w:after="0" w:line="360" w:lineRule="auto"/>
        <w:ind w:left="284" w:firstLine="0"/>
      </w:pPr>
      <w:r w:rsidRPr="001067E7">
        <w:rPr>
          <w:b/>
          <w:bCs/>
          <w:lang w:val="x-none"/>
        </w:rPr>
        <w:t>Folha de Pagamento</w:t>
      </w:r>
      <w:r w:rsidRPr="001067E7">
        <w:rPr>
          <w:lang w:val="x-none"/>
        </w:rPr>
        <w:t xml:space="preserve"> contendo nome do empregado, número da </w:t>
      </w:r>
      <w:r w:rsidRPr="001067E7">
        <w:rPr>
          <w:bCs/>
          <w:lang w:val="x-none"/>
        </w:rPr>
        <w:t>Carteira de Trabalho e Previdência Social –</w:t>
      </w:r>
      <w:r w:rsidRPr="001067E7">
        <w:rPr>
          <w:b/>
          <w:bCs/>
          <w:lang w:val="x-none"/>
        </w:rPr>
        <w:t xml:space="preserve"> CTPS</w:t>
      </w:r>
      <w:r w:rsidRPr="001067E7">
        <w:rPr>
          <w:lang w:val="x-none"/>
        </w:rPr>
        <w:t>, data de admissão e salário pago relativo aos empregados designados para a prestação dos serviços;</w:t>
      </w:r>
    </w:p>
    <w:p w14:paraId="195C526E" w14:textId="77777777" w:rsidR="00295E70" w:rsidRPr="001067E7" w:rsidRDefault="00295E70" w:rsidP="00295E70">
      <w:pPr>
        <w:pStyle w:val="Recuodecorpodetexto2"/>
        <w:numPr>
          <w:ilvl w:val="0"/>
          <w:numId w:val="42"/>
        </w:numPr>
        <w:tabs>
          <w:tab w:val="left" w:pos="-5954"/>
        </w:tabs>
        <w:spacing w:before="120" w:after="0" w:line="360" w:lineRule="auto"/>
        <w:ind w:left="284" w:firstLine="0"/>
      </w:pPr>
      <w:bookmarkStart w:id="9" w:name="_Hlk164438452"/>
      <w:r w:rsidRPr="001067E7">
        <w:rPr>
          <w:lang w:val="x-none"/>
        </w:rPr>
        <w:t>Apresentar cópia do contra cheque e folha de ponto de cada empregado</w:t>
      </w:r>
      <w:bookmarkEnd w:id="9"/>
      <w:r w:rsidRPr="001067E7">
        <w:t>;</w:t>
      </w:r>
    </w:p>
    <w:p w14:paraId="05D31803" w14:textId="77777777" w:rsidR="00295E70" w:rsidRPr="001067E7" w:rsidRDefault="00295E70" w:rsidP="00295E70">
      <w:pPr>
        <w:pStyle w:val="Recuodecorpodetexto2"/>
        <w:tabs>
          <w:tab w:val="left" w:pos="-5954"/>
        </w:tabs>
        <w:spacing w:after="0" w:line="360" w:lineRule="auto"/>
        <w:ind w:left="284" w:firstLine="0"/>
      </w:pPr>
      <w:r w:rsidRPr="001067E7">
        <w:t xml:space="preserve">b.1) </w:t>
      </w:r>
      <w:bookmarkStart w:id="10" w:name="_Hlk164438461"/>
      <w:r w:rsidRPr="001067E7">
        <w:rPr>
          <w:lang w:val="x-none"/>
        </w:rPr>
        <w:t>Terá força de contracheque o comprovante de depósito em conta bancária, aberta para esse fim em nome de cada empregado, com o consentimento deste, em estabelecimento de crédito próximo ao local de trabalho, conforme disposto no art. 464, parágrafo único, da Consolidação das Leis do Trabalho (CLT). Devendo neste caso, apresentar FOLHA DE PAGAMENTO ANALÍTICA</w:t>
      </w:r>
      <w:bookmarkEnd w:id="10"/>
      <w:r w:rsidRPr="001067E7">
        <w:rPr>
          <w:lang w:val="x-none"/>
        </w:rPr>
        <w:t>.</w:t>
      </w:r>
    </w:p>
    <w:p w14:paraId="0E4CDA99" w14:textId="77777777" w:rsidR="00295E70" w:rsidRPr="001067E7" w:rsidRDefault="00295E70" w:rsidP="00295E70">
      <w:pPr>
        <w:pStyle w:val="Recuodecorpodetexto2"/>
        <w:numPr>
          <w:ilvl w:val="0"/>
          <w:numId w:val="42"/>
        </w:numPr>
        <w:tabs>
          <w:tab w:val="left" w:pos="-5954"/>
        </w:tabs>
        <w:spacing w:before="120" w:after="0" w:line="360" w:lineRule="auto"/>
        <w:ind w:left="284" w:firstLine="0"/>
        <w:rPr>
          <w:iCs/>
        </w:rPr>
      </w:pPr>
      <w:bookmarkStart w:id="11" w:name="_Hlk164438541"/>
      <w:r w:rsidRPr="001067E7">
        <w:t>arquivo de Detalhamento da Guia FGTS, onde consta o nome de todos os trabalhadores e valor recolhido para cada um, bem como o total da guia a ser paga</w:t>
      </w:r>
      <w:r w:rsidRPr="001067E7">
        <w:rPr>
          <w:lang w:val="x-none"/>
        </w:rPr>
        <w:t xml:space="preserve">, e o comprovante de pagamento devido; </w:t>
      </w:r>
    </w:p>
    <w:p w14:paraId="356AD934" w14:textId="77777777" w:rsidR="00295E70" w:rsidRPr="001067E7" w:rsidRDefault="00295E70" w:rsidP="00295E70">
      <w:pPr>
        <w:pStyle w:val="Recuodecorpodetexto2"/>
        <w:numPr>
          <w:ilvl w:val="0"/>
          <w:numId w:val="42"/>
        </w:numPr>
        <w:tabs>
          <w:tab w:val="left" w:pos="-5954"/>
        </w:tabs>
        <w:spacing w:before="120" w:after="0" w:line="360" w:lineRule="auto"/>
        <w:ind w:left="284" w:firstLine="0"/>
        <w:rPr>
          <w:iCs/>
        </w:rPr>
      </w:pPr>
      <w:bookmarkStart w:id="12" w:name="_Hlk164438554"/>
      <w:bookmarkEnd w:id="11"/>
      <w:r w:rsidRPr="001067E7">
        <w:t>DARF Previdenciário</w:t>
      </w:r>
      <w:r w:rsidRPr="001067E7">
        <w:rPr>
          <w:lang w:val="x-none"/>
        </w:rPr>
        <w:t>, relativo aos empregados designados para trabalhar no serviço, objeto desta contratação, com devidos comprovantes de pagamento</w:t>
      </w:r>
    </w:p>
    <w:p w14:paraId="5F1B6D84" w14:textId="77777777" w:rsidR="00295E70" w:rsidRPr="001067E7" w:rsidRDefault="00295E70" w:rsidP="00295E70">
      <w:pPr>
        <w:pStyle w:val="Recuodecorpodetexto2"/>
        <w:numPr>
          <w:ilvl w:val="0"/>
          <w:numId w:val="42"/>
        </w:numPr>
        <w:tabs>
          <w:tab w:val="left" w:pos="-5954"/>
        </w:tabs>
        <w:spacing w:before="120" w:after="0" w:line="360" w:lineRule="auto"/>
        <w:ind w:left="284" w:firstLine="0"/>
        <w:rPr>
          <w:iCs/>
        </w:rPr>
      </w:pPr>
      <w:bookmarkStart w:id="13" w:name="_Hlk164438560"/>
      <w:bookmarkStart w:id="14" w:name="_Hlk164438566"/>
      <w:bookmarkEnd w:id="12"/>
      <w:r w:rsidRPr="001067E7">
        <w:rPr>
          <w:lang w:val="x-none"/>
        </w:rPr>
        <w:t>Certidões atualizadas de regularidade junto ao INSS, ao FGTS e a Justiça do Trabalho</w:t>
      </w:r>
    </w:p>
    <w:bookmarkEnd w:id="13"/>
    <w:p w14:paraId="3A4541B0" w14:textId="77777777" w:rsidR="00295E70" w:rsidRPr="001067E7" w:rsidRDefault="00295E70" w:rsidP="00295E70">
      <w:pPr>
        <w:pStyle w:val="Recuodecorpodetexto2"/>
        <w:numPr>
          <w:ilvl w:val="0"/>
          <w:numId w:val="42"/>
        </w:numPr>
        <w:tabs>
          <w:tab w:val="left" w:pos="-5954"/>
        </w:tabs>
        <w:spacing w:before="120" w:after="0" w:line="360" w:lineRule="auto"/>
        <w:ind w:left="284" w:firstLine="0"/>
        <w:rPr>
          <w:iCs/>
        </w:rPr>
      </w:pPr>
      <w:r w:rsidRPr="001067E7">
        <w:lastRenderedPageBreak/>
        <w:t>Todas as comprovações deverão ser do período de referência ao pagamento</w:t>
      </w:r>
      <w:bookmarkEnd w:id="14"/>
      <w:r w:rsidRPr="001067E7">
        <w:t>.</w:t>
      </w:r>
    </w:p>
    <w:p w14:paraId="0DF5C386" w14:textId="41BEBB0F" w:rsidR="00295E70" w:rsidRPr="001067E7" w:rsidRDefault="00295E70" w:rsidP="00295E70">
      <w:pPr>
        <w:pStyle w:val="Recuodecorpodetexto2"/>
        <w:tabs>
          <w:tab w:val="left" w:pos="-5954"/>
          <w:tab w:val="left" w:pos="-3402"/>
          <w:tab w:val="left" w:pos="851"/>
        </w:tabs>
        <w:spacing w:after="0" w:line="360" w:lineRule="auto"/>
        <w:ind w:firstLine="0"/>
      </w:pPr>
      <w:r w:rsidRPr="001067E7">
        <w:t xml:space="preserve">10.2.7.2. Todos os valores apresentados deverão estar de acordo com o salário-mínimo da classe a que pertencer os empregados, sem o qual a </w:t>
      </w:r>
      <w:r w:rsidRPr="001067E7">
        <w:rPr>
          <w:bCs/>
        </w:rPr>
        <w:t>CESAMA</w:t>
      </w:r>
      <w:r w:rsidRPr="001067E7">
        <w:t xml:space="preserve"> ficará inibida da quitação da Nota Fiscal / Fatura.</w:t>
      </w:r>
    </w:p>
    <w:p w14:paraId="285AA334" w14:textId="54B74BB6" w:rsidR="00295E70" w:rsidRPr="001067E7" w:rsidRDefault="00295E70" w:rsidP="00295E70">
      <w:pPr>
        <w:spacing w:before="120" w:line="360" w:lineRule="auto"/>
        <w:rPr>
          <w:rFonts w:cs="Arial"/>
          <w:iCs/>
          <w:sz w:val="24"/>
          <w:szCs w:val="24"/>
        </w:rPr>
      </w:pPr>
      <w:r w:rsidRPr="001067E7">
        <w:rPr>
          <w:rFonts w:cs="Arial"/>
          <w:iCs/>
          <w:sz w:val="24"/>
          <w:szCs w:val="24"/>
        </w:rPr>
        <w:t>10.2.7.3. O recolhimento do INSS e do FGTS referente aos serviços deverá ser feito de forma individualizada, por tomador, e esta condição deverá ser comprovada mensalmente, a cada emissão de Nota Fiscal.</w:t>
      </w:r>
    </w:p>
    <w:p w14:paraId="3FBF6260" w14:textId="05D2D512"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10.2.8</w:t>
      </w:r>
      <w:r w:rsidR="00DF61C4" w:rsidRPr="001067E7">
        <w:rPr>
          <w:rFonts w:ascii="Arial" w:hAnsi="Arial" w:cs="Arial"/>
          <w:b/>
          <w:bCs/>
          <w:sz w:val="24"/>
          <w:szCs w:val="24"/>
        </w:rPr>
        <w:t>.</w:t>
      </w:r>
      <w:r w:rsidRPr="001067E7">
        <w:rPr>
          <w:rFonts w:ascii="Arial" w:hAnsi="Arial" w:cs="Arial"/>
          <w:sz w:val="24"/>
          <w:szCs w:val="24"/>
        </w:rPr>
        <w:t xml:space="preserve"> Na Nota Fiscal / Fatura deverão ser anexadas as certidões atualizadas de regularidade junto ao INSS, ao FGTS e à Justiça do Trabalho.</w:t>
      </w:r>
    </w:p>
    <w:p w14:paraId="2C2DD36B" w14:textId="0444B9FB"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10.2.9</w:t>
      </w:r>
      <w:r w:rsidR="00DF61C4" w:rsidRPr="001067E7">
        <w:rPr>
          <w:rFonts w:ascii="Arial" w:hAnsi="Arial" w:cs="Arial"/>
          <w:b/>
          <w:bCs/>
          <w:sz w:val="24"/>
          <w:szCs w:val="24"/>
        </w:rPr>
        <w:t>.</w:t>
      </w:r>
      <w:r w:rsidRPr="001067E7">
        <w:rPr>
          <w:rFonts w:ascii="Arial" w:hAnsi="Arial" w:cs="Arial"/>
          <w:sz w:val="24"/>
          <w:szCs w:val="24"/>
        </w:rPr>
        <w:t xml:space="preserve"> Na eventualidade de aplicação de multas, estas deverão ser liquidadas simultaneamente com parcela vinculada ao evento cujo descumprimento der origem à aplicação da penalidade.</w:t>
      </w:r>
    </w:p>
    <w:p w14:paraId="751481D7" w14:textId="5B9F8CA0"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10.2.10</w:t>
      </w:r>
      <w:r w:rsidR="00DF61C4" w:rsidRPr="001067E7">
        <w:rPr>
          <w:rFonts w:ascii="Arial" w:hAnsi="Arial" w:cs="Arial"/>
          <w:b/>
          <w:bCs/>
          <w:sz w:val="24"/>
          <w:szCs w:val="24"/>
        </w:rPr>
        <w:t>.</w:t>
      </w:r>
      <w:r w:rsidRPr="001067E7">
        <w:rPr>
          <w:rFonts w:ascii="Arial" w:hAnsi="Arial" w:cs="Arial"/>
          <w:sz w:val="24"/>
          <w:szCs w:val="24"/>
        </w:rPr>
        <w:t xml:space="preserve"> O CNPJ da Contratada constante da Nota Fiscal / Fatura deverá ser o mesmo da documentação apresentada no processo.</w:t>
      </w:r>
    </w:p>
    <w:p w14:paraId="2EC60A5F" w14:textId="12E2CA0B"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10.2.11</w:t>
      </w:r>
      <w:r w:rsidR="00DF61C4" w:rsidRPr="001067E7">
        <w:rPr>
          <w:rFonts w:ascii="Arial" w:hAnsi="Arial" w:cs="Arial"/>
          <w:b/>
          <w:bCs/>
          <w:sz w:val="24"/>
          <w:szCs w:val="24"/>
        </w:rPr>
        <w:t>.</w:t>
      </w:r>
      <w:r w:rsidRPr="001067E7">
        <w:rPr>
          <w:rFonts w:ascii="Arial" w:hAnsi="Arial" w:cs="Arial"/>
          <w:sz w:val="24"/>
          <w:szCs w:val="24"/>
        </w:rPr>
        <w:t xml:space="preserve"> Será utilizado o INCC como índice para reajuste de preços, quando couber, e o marco inicial para concessão do reajuste será a data de elaboração </w:t>
      </w:r>
      <w:bookmarkStart w:id="15" w:name="_Hlk214971060"/>
      <w:r w:rsidRPr="001067E7">
        <w:rPr>
          <w:rFonts w:ascii="Arial" w:hAnsi="Arial" w:cs="Arial"/>
          <w:sz w:val="24"/>
          <w:szCs w:val="24"/>
        </w:rPr>
        <w:t xml:space="preserve">do orçamento </w:t>
      </w:r>
      <w:bookmarkStart w:id="16" w:name="_Hlk214975096"/>
      <w:r w:rsidRPr="001067E7">
        <w:rPr>
          <w:rFonts w:ascii="Arial" w:hAnsi="Arial" w:cs="Arial"/>
          <w:sz w:val="24"/>
          <w:szCs w:val="24"/>
        </w:rPr>
        <w:t xml:space="preserve">em </w:t>
      </w:r>
      <w:r w:rsidR="00EF0860" w:rsidRPr="001067E7">
        <w:rPr>
          <w:rFonts w:ascii="Arial" w:hAnsi="Arial" w:cs="Arial"/>
          <w:sz w:val="24"/>
          <w:szCs w:val="24"/>
        </w:rPr>
        <w:t>OUTUBRO/2025</w:t>
      </w:r>
      <w:bookmarkEnd w:id="15"/>
      <w:r w:rsidRPr="001067E7">
        <w:rPr>
          <w:rFonts w:ascii="Arial" w:hAnsi="Arial" w:cs="Arial"/>
          <w:sz w:val="24"/>
          <w:szCs w:val="24"/>
        </w:rPr>
        <w:t>.</w:t>
      </w:r>
    </w:p>
    <w:bookmarkEnd w:id="16"/>
    <w:p w14:paraId="7E889C53" w14:textId="216DBB66"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10.2.12</w:t>
      </w:r>
      <w:r w:rsidR="00DF61C4" w:rsidRPr="001067E7">
        <w:rPr>
          <w:rFonts w:ascii="Arial" w:hAnsi="Arial" w:cs="Arial"/>
          <w:b/>
          <w:bCs/>
          <w:sz w:val="24"/>
          <w:szCs w:val="24"/>
        </w:rPr>
        <w:t>.</w:t>
      </w:r>
      <w:r w:rsidRPr="001067E7">
        <w:rPr>
          <w:rFonts w:ascii="Arial" w:hAnsi="Arial" w:cs="Arial"/>
          <w:sz w:val="24"/>
          <w:szCs w:val="24"/>
        </w:rPr>
        <w:t xml:space="preserve"> Na hipótese de ocorrer atraso no pagamento da Nota Fiscal / Fatura por responsabilidade da CESAMA, esta se compromete a aplicar, conforme legislação em vigor, juros de mora sobre o valor devido “pro rata” entre a data do vencimento e o efetivo pagamento.</w:t>
      </w:r>
    </w:p>
    <w:p w14:paraId="59E216BC" w14:textId="0556A8BC"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w:t>
      </w:r>
      <w:r w:rsidR="00DF61C4" w:rsidRPr="001067E7">
        <w:rPr>
          <w:rFonts w:ascii="Arial" w:hAnsi="Arial" w:cs="Arial"/>
          <w:b/>
          <w:bCs/>
          <w:sz w:val="24"/>
          <w:szCs w:val="24"/>
        </w:rPr>
        <w:t>0</w:t>
      </w:r>
      <w:r w:rsidRPr="001067E7">
        <w:rPr>
          <w:rFonts w:ascii="Arial" w:hAnsi="Arial" w:cs="Arial"/>
          <w:b/>
          <w:bCs/>
          <w:sz w:val="24"/>
          <w:szCs w:val="24"/>
        </w:rPr>
        <w:t>.2.13</w:t>
      </w:r>
      <w:r w:rsidR="00DF61C4" w:rsidRPr="001067E7">
        <w:rPr>
          <w:rFonts w:ascii="Arial" w:hAnsi="Arial" w:cs="Arial"/>
          <w:b/>
          <w:bCs/>
          <w:sz w:val="24"/>
          <w:szCs w:val="24"/>
        </w:rPr>
        <w:t>.</w:t>
      </w:r>
      <w:r w:rsidRPr="001067E7">
        <w:rPr>
          <w:rFonts w:ascii="Arial" w:hAnsi="Arial" w:cs="Arial"/>
          <w:sz w:val="24"/>
          <w:szCs w:val="24"/>
        </w:rPr>
        <w:t xml:space="preserve"> A Contratada não poderá ceder ou dar em garantia, em qualquer hipótese, no todo ou em parte, os créditos de qualquer natureza, decorrentes ou oriundos da contratação.</w:t>
      </w:r>
    </w:p>
    <w:p w14:paraId="518F0A6E" w14:textId="0C57D24E"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w:t>
      </w:r>
      <w:r w:rsidR="00DF61C4" w:rsidRPr="001067E7">
        <w:rPr>
          <w:rFonts w:ascii="Arial" w:hAnsi="Arial" w:cs="Arial"/>
          <w:b/>
          <w:bCs/>
          <w:sz w:val="24"/>
          <w:szCs w:val="24"/>
        </w:rPr>
        <w:t>0</w:t>
      </w:r>
      <w:r w:rsidRPr="001067E7">
        <w:rPr>
          <w:rFonts w:ascii="Arial" w:hAnsi="Arial" w:cs="Arial"/>
          <w:b/>
          <w:bCs/>
          <w:sz w:val="24"/>
          <w:szCs w:val="24"/>
        </w:rPr>
        <w:t>.2.14</w:t>
      </w:r>
      <w:r w:rsidR="00DF61C4" w:rsidRPr="001067E7">
        <w:rPr>
          <w:rFonts w:ascii="Arial" w:hAnsi="Arial" w:cs="Arial"/>
          <w:b/>
          <w:bCs/>
          <w:sz w:val="24"/>
          <w:szCs w:val="24"/>
        </w:rPr>
        <w:t>.</w:t>
      </w:r>
      <w:r w:rsidRPr="001067E7">
        <w:rPr>
          <w:rFonts w:ascii="Arial" w:hAnsi="Arial" w:cs="Arial"/>
          <w:sz w:val="24"/>
          <w:szCs w:val="24"/>
        </w:rPr>
        <w:t xml:space="preserve">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778FF985" w14:textId="46F9F342"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lastRenderedPageBreak/>
        <w:t>1</w:t>
      </w:r>
      <w:r w:rsidR="00DF61C4" w:rsidRPr="001067E7">
        <w:rPr>
          <w:rFonts w:ascii="Arial" w:hAnsi="Arial" w:cs="Arial"/>
          <w:b/>
          <w:bCs/>
          <w:sz w:val="24"/>
          <w:szCs w:val="24"/>
        </w:rPr>
        <w:t>0</w:t>
      </w:r>
      <w:r w:rsidRPr="001067E7">
        <w:rPr>
          <w:rFonts w:ascii="Arial" w:hAnsi="Arial" w:cs="Arial"/>
          <w:b/>
          <w:bCs/>
          <w:sz w:val="24"/>
          <w:szCs w:val="24"/>
        </w:rPr>
        <w:t>.2.15</w:t>
      </w:r>
      <w:r w:rsidR="00DF61C4" w:rsidRPr="001067E7">
        <w:rPr>
          <w:rFonts w:ascii="Arial" w:hAnsi="Arial" w:cs="Arial"/>
          <w:b/>
          <w:bCs/>
          <w:sz w:val="24"/>
          <w:szCs w:val="24"/>
        </w:rPr>
        <w:t>.</w:t>
      </w:r>
      <w:r w:rsidRPr="001067E7">
        <w:rPr>
          <w:rFonts w:ascii="Arial" w:hAnsi="Arial" w:cs="Arial"/>
          <w:sz w:val="24"/>
          <w:szCs w:val="24"/>
        </w:rPr>
        <w:t xml:space="preserve"> A antecipação de pagamento só poderá ocorrer caso o objeto tenha sido executado. </w:t>
      </w:r>
    </w:p>
    <w:p w14:paraId="1D463617" w14:textId="2E03814A" w:rsidR="00BD59D9" w:rsidRPr="001067E7" w:rsidRDefault="00BD59D9" w:rsidP="00BD59D9">
      <w:pPr>
        <w:spacing w:after="120" w:line="360" w:lineRule="auto"/>
        <w:jc w:val="both"/>
        <w:rPr>
          <w:rFonts w:ascii="Arial" w:hAnsi="Arial" w:cs="Arial"/>
          <w:sz w:val="24"/>
          <w:szCs w:val="24"/>
        </w:rPr>
      </w:pPr>
      <w:r w:rsidRPr="001067E7">
        <w:rPr>
          <w:rFonts w:ascii="Arial" w:hAnsi="Arial" w:cs="Arial"/>
          <w:b/>
          <w:bCs/>
          <w:sz w:val="24"/>
          <w:szCs w:val="24"/>
        </w:rPr>
        <w:t>1</w:t>
      </w:r>
      <w:r w:rsidR="00DF61C4" w:rsidRPr="001067E7">
        <w:rPr>
          <w:rFonts w:ascii="Arial" w:hAnsi="Arial" w:cs="Arial"/>
          <w:b/>
          <w:bCs/>
          <w:sz w:val="24"/>
          <w:szCs w:val="24"/>
        </w:rPr>
        <w:t>0</w:t>
      </w:r>
      <w:r w:rsidRPr="001067E7">
        <w:rPr>
          <w:rFonts w:ascii="Arial" w:hAnsi="Arial" w:cs="Arial"/>
          <w:b/>
          <w:bCs/>
          <w:sz w:val="24"/>
          <w:szCs w:val="24"/>
        </w:rPr>
        <w:t>.2.16</w:t>
      </w:r>
      <w:r w:rsidR="00DF61C4" w:rsidRPr="001067E7">
        <w:rPr>
          <w:rFonts w:ascii="Arial" w:hAnsi="Arial" w:cs="Arial"/>
          <w:b/>
          <w:bCs/>
          <w:sz w:val="24"/>
          <w:szCs w:val="24"/>
        </w:rPr>
        <w:t>.</w:t>
      </w:r>
      <w:r w:rsidRPr="001067E7">
        <w:rPr>
          <w:rFonts w:ascii="Arial" w:hAnsi="Arial" w:cs="Arial"/>
          <w:sz w:val="24"/>
          <w:szCs w:val="24"/>
        </w:rPr>
        <w:t xml:space="preserve"> A Cesama poderá realizar o pagamento antes do prazo definido no item 1</w:t>
      </w:r>
      <w:r w:rsidR="00DF61C4" w:rsidRPr="001067E7">
        <w:rPr>
          <w:rFonts w:ascii="Arial" w:hAnsi="Arial" w:cs="Arial"/>
          <w:sz w:val="24"/>
          <w:szCs w:val="24"/>
        </w:rPr>
        <w:t>0</w:t>
      </w:r>
      <w:r w:rsidRPr="001067E7">
        <w:rPr>
          <w:rFonts w:ascii="Arial" w:hAnsi="Arial" w:cs="Arial"/>
          <w:sz w:val="24"/>
          <w:szCs w:val="24"/>
        </w:rPr>
        <w:t>.2.1, através de solicitação expressa do fornecedor,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“pro rata”.</w:t>
      </w:r>
    </w:p>
    <w:p w14:paraId="6F7D1CAF" w14:textId="77777777" w:rsidR="00DF61C4" w:rsidRPr="001067E7" w:rsidRDefault="00DF61C4" w:rsidP="00BD59D9">
      <w:pPr>
        <w:spacing w:after="120" w:line="360" w:lineRule="auto"/>
        <w:jc w:val="both"/>
        <w:rPr>
          <w:rFonts w:ascii="Arial" w:hAnsi="Arial" w:cs="Arial"/>
          <w:sz w:val="24"/>
          <w:szCs w:val="24"/>
        </w:rPr>
      </w:pPr>
    </w:p>
    <w:p w14:paraId="69D866CF" w14:textId="735D5286" w:rsidR="00F26885" w:rsidRPr="001067E7" w:rsidRDefault="00675744" w:rsidP="00587DA2">
      <w:pPr>
        <w:spacing w:after="120" w:line="360" w:lineRule="auto"/>
        <w:jc w:val="both"/>
        <w:rPr>
          <w:rFonts w:ascii="Arial" w:hAnsi="Arial" w:cs="Arial"/>
          <w:b/>
          <w:bCs/>
          <w:sz w:val="24"/>
          <w:szCs w:val="24"/>
        </w:rPr>
      </w:pPr>
      <w:r w:rsidRPr="001067E7">
        <w:rPr>
          <w:rFonts w:ascii="Arial" w:hAnsi="Arial" w:cs="Arial"/>
          <w:b/>
          <w:bCs/>
          <w:sz w:val="24"/>
          <w:szCs w:val="24"/>
        </w:rPr>
        <w:t>1</w:t>
      </w:r>
      <w:r w:rsidR="00DF61C4" w:rsidRPr="001067E7">
        <w:rPr>
          <w:rFonts w:ascii="Arial" w:hAnsi="Arial" w:cs="Arial"/>
          <w:b/>
          <w:bCs/>
          <w:sz w:val="24"/>
          <w:szCs w:val="24"/>
        </w:rPr>
        <w:t>1</w:t>
      </w:r>
      <w:r w:rsidR="00F26885" w:rsidRPr="001067E7">
        <w:rPr>
          <w:rFonts w:ascii="Arial" w:hAnsi="Arial" w:cs="Arial"/>
          <w:b/>
          <w:bCs/>
          <w:sz w:val="24"/>
          <w:szCs w:val="24"/>
        </w:rPr>
        <w:t>. OBRIGAÇÕES DA CONTRATADA</w:t>
      </w:r>
    </w:p>
    <w:p w14:paraId="3E0ADE02" w14:textId="6548DFC1"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.1.</w:t>
      </w:r>
      <w:r w:rsidRPr="001067E7">
        <w:rPr>
          <w:rFonts w:ascii="Arial" w:hAnsi="Arial" w:cs="Arial"/>
          <w:sz w:val="24"/>
          <w:szCs w:val="24"/>
        </w:rPr>
        <w:t xml:space="preserve"> Executar o objeto contratado, conforme definido no Termo de Referência e seus anexos.</w:t>
      </w:r>
    </w:p>
    <w:p w14:paraId="41F3CDB1" w14:textId="62CBEF69"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.2.</w:t>
      </w:r>
      <w:r w:rsidRPr="001067E7">
        <w:rPr>
          <w:rFonts w:ascii="Arial" w:hAnsi="Arial" w:cs="Arial"/>
          <w:sz w:val="24"/>
          <w:szCs w:val="24"/>
        </w:rPr>
        <w:t xml:space="preserve"> Arcar com todos os custos e encargos resultantes da execução do objeto, inclusive impostos, taxas, emolumentos incidentes sobre a eventual contratação, e tudo que for necessário para a sua fiel execução.</w:t>
      </w:r>
    </w:p>
    <w:p w14:paraId="4126C668" w14:textId="183A9483" w:rsidR="00675744" w:rsidRPr="001067E7" w:rsidRDefault="00AF4619" w:rsidP="00675744">
      <w:pPr>
        <w:spacing w:after="120" w:line="360" w:lineRule="auto"/>
        <w:jc w:val="both"/>
        <w:rPr>
          <w:rFonts w:ascii="Arial" w:hAnsi="Arial" w:cs="Arial"/>
          <w:sz w:val="24"/>
          <w:szCs w:val="24"/>
        </w:rPr>
      </w:pPr>
      <w:r w:rsidRPr="001067E7">
        <w:rPr>
          <w:rFonts w:ascii="Arial" w:hAnsi="Arial" w:cs="Arial"/>
          <w:b/>
          <w:bCs/>
          <w:sz w:val="24"/>
          <w:szCs w:val="24"/>
        </w:rPr>
        <w:t>11.</w:t>
      </w:r>
      <w:r w:rsidR="00675744" w:rsidRPr="001067E7">
        <w:rPr>
          <w:rFonts w:ascii="Arial" w:hAnsi="Arial" w:cs="Arial"/>
          <w:b/>
          <w:bCs/>
          <w:sz w:val="24"/>
          <w:szCs w:val="24"/>
        </w:rPr>
        <w:t>3</w:t>
      </w:r>
      <w:r w:rsidRPr="001067E7">
        <w:rPr>
          <w:rFonts w:ascii="Arial" w:hAnsi="Arial" w:cs="Arial"/>
          <w:b/>
          <w:bCs/>
          <w:sz w:val="24"/>
          <w:szCs w:val="24"/>
        </w:rPr>
        <w:t>.</w:t>
      </w:r>
      <w:r w:rsidR="00675744" w:rsidRPr="001067E7">
        <w:rPr>
          <w:rFonts w:ascii="Arial" w:hAnsi="Arial" w:cs="Arial"/>
          <w:sz w:val="24"/>
          <w:szCs w:val="24"/>
        </w:rPr>
        <w:t xml:space="preserve"> Atender às determinações da fiscalização da CESAMA e providenciar a imediata correção, quando esta for solicitada.</w:t>
      </w:r>
    </w:p>
    <w:p w14:paraId="07966C16" w14:textId="530C4186"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.4</w:t>
      </w:r>
      <w:r w:rsidR="00AF4619" w:rsidRPr="001067E7">
        <w:rPr>
          <w:rFonts w:ascii="Arial" w:hAnsi="Arial" w:cs="Arial"/>
          <w:b/>
          <w:bCs/>
          <w:sz w:val="24"/>
          <w:szCs w:val="24"/>
        </w:rPr>
        <w:t>.</w:t>
      </w:r>
      <w:r w:rsidRPr="001067E7">
        <w:rPr>
          <w:rFonts w:ascii="Arial" w:hAnsi="Arial" w:cs="Arial"/>
          <w:sz w:val="24"/>
          <w:szCs w:val="24"/>
        </w:rPr>
        <w:t xml:space="preserve"> Responsabilizar-se pela qualidade do objeto, substituindo aqueles que apresentarem qualquer tipo de vício ou imperfeição, ou não se adequarem ao Termo de Referência, sob pena de aplicação das sanções cabíveis, inclusive rescisão da Ata de Registro de Preços e suas contratações.</w:t>
      </w:r>
    </w:p>
    <w:p w14:paraId="3DEA0C67" w14:textId="6643D341"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.4.1</w:t>
      </w:r>
      <w:r w:rsidR="00AF4619" w:rsidRPr="001067E7">
        <w:rPr>
          <w:rFonts w:ascii="Arial" w:hAnsi="Arial" w:cs="Arial"/>
          <w:b/>
          <w:bCs/>
          <w:sz w:val="24"/>
          <w:szCs w:val="24"/>
        </w:rPr>
        <w:t>.</w:t>
      </w:r>
      <w:r w:rsidRPr="001067E7">
        <w:rPr>
          <w:rFonts w:ascii="Arial" w:hAnsi="Arial" w:cs="Arial"/>
          <w:sz w:val="24"/>
          <w:szCs w:val="24"/>
        </w:rPr>
        <w:t xml:space="preserve"> Reparar, corrigir, remover, reconstruir ou substituir, às suas expensas, no todo ou em parte, o que apresentar vícios, defeitos ou incorreções.</w:t>
      </w:r>
    </w:p>
    <w:p w14:paraId="30BD357A" w14:textId="1FAA6079"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.5</w:t>
      </w:r>
      <w:r w:rsidR="00AF4619" w:rsidRPr="001067E7">
        <w:rPr>
          <w:rFonts w:ascii="Arial" w:hAnsi="Arial" w:cs="Arial"/>
          <w:b/>
          <w:bCs/>
          <w:sz w:val="24"/>
          <w:szCs w:val="24"/>
        </w:rPr>
        <w:t>.</w:t>
      </w:r>
      <w:r w:rsidRPr="001067E7">
        <w:rPr>
          <w:rFonts w:ascii="Arial" w:hAnsi="Arial" w:cs="Arial"/>
          <w:sz w:val="24"/>
          <w:szCs w:val="24"/>
        </w:rPr>
        <w:t xml:space="preserve"> Cumprir os prazos previstos no Termo de Referência ou outros que venham a ser fixados pela CESAMA.</w:t>
      </w:r>
    </w:p>
    <w:p w14:paraId="65B9469C" w14:textId="3A2AC930"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1</w:t>
      </w:r>
      <w:r w:rsidRPr="001067E7">
        <w:rPr>
          <w:rFonts w:ascii="Arial" w:hAnsi="Arial" w:cs="Arial"/>
          <w:b/>
          <w:bCs/>
          <w:sz w:val="24"/>
          <w:szCs w:val="24"/>
        </w:rPr>
        <w:t>.6</w:t>
      </w:r>
      <w:r w:rsidR="00AF4619" w:rsidRPr="001067E7">
        <w:rPr>
          <w:rFonts w:ascii="Arial" w:hAnsi="Arial" w:cs="Arial"/>
          <w:b/>
          <w:bCs/>
          <w:sz w:val="24"/>
          <w:szCs w:val="24"/>
        </w:rPr>
        <w:t>.</w:t>
      </w:r>
      <w:r w:rsidRPr="001067E7">
        <w:rPr>
          <w:rFonts w:ascii="Arial" w:hAnsi="Arial" w:cs="Arial"/>
          <w:sz w:val="24"/>
          <w:szCs w:val="24"/>
        </w:rPr>
        <w:t xml:space="preserve"> Dirimir qualquer dúvida e prestar esclarecimentos acerca da execução da Ata, durante toda a sua vigência, a pedido da CESAMA.</w:t>
      </w:r>
    </w:p>
    <w:p w14:paraId="0FD6BED8" w14:textId="381918AA"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lastRenderedPageBreak/>
        <w:t>1</w:t>
      </w:r>
      <w:r w:rsidR="00AF4619" w:rsidRPr="001067E7">
        <w:rPr>
          <w:rFonts w:ascii="Arial" w:hAnsi="Arial" w:cs="Arial"/>
          <w:b/>
          <w:bCs/>
          <w:sz w:val="24"/>
          <w:szCs w:val="24"/>
        </w:rPr>
        <w:t>1</w:t>
      </w:r>
      <w:r w:rsidRPr="001067E7">
        <w:rPr>
          <w:rFonts w:ascii="Arial" w:hAnsi="Arial" w:cs="Arial"/>
          <w:b/>
          <w:bCs/>
          <w:sz w:val="24"/>
          <w:szCs w:val="24"/>
        </w:rPr>
        <w:t>.7</w:t>
      </w:r>
      <w:r w:rsidR="00AF4619" w:rsidRPr="001067E7">
        <w:rPr>
          <w:rFonts w:ascii="Arial" w:hAnsi="Arial" w:cs="Arial"/>
          <w:b/>
          <w:bCs/>
          <w:sz w:val="24"/>
          <w:szCs w:val="24"/>
        </w:rPr>
        <w:t>.</w:t>
      </w:r>
      <w:r w:rsidRPr="001067E7">
        <w:rPr>
          <w:rFonts w:ascii="Arial" w:hAnsi="Arial" w:cs="Arial"/>
          <w:sz w:val="24"/>
          <w:szCs w:val="24"/>
        </w:rPr>
        <w:t xml:space="preserve"> Responsabilizar-se pelos encargos trabalhistas, previdenciários, fiscais e comerciais, resultantes da execução da Ata de Registro de Preços e suas contratações.</w:t>
      </w:r>
    </w:p>
    <w:p w14:paraId="3C6414B9" w14:textId="35D3F485"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.8</w:t>
      </w:r>
      <w:r w:rsidR="00AF4619" w:rsidRPr="001067E7">
        <w:rPr>
          <w:rFonts w:ascii="Arial" w:hAnsi="Arial" w:cs="Arial"/>
          <w:b/>
          <w:bCs/>
          <w:sz w:val="24"/>
          <w:szCs w:val="24"/>
        </w:rPr>
        <w:t>.</w:t>
      </w:r>
      <w:r w:rsidRPr="001067E7">
        <w:rPr>
          <w:rFonts w:ascii="Arial" w:hAnsi="Arial" w:cs="Arial"/>
          <w:sz w:val="24"/>
          <w:szCs w:val="24"/>
        </w:rPr>
        <w:t xml:space="preserve"> Providenciar a correção das deficiências apontadas pela CESAMA com respeito à execução da Ata de Registro de Preços e suas contratações.</w:t>
      </w:r>
    </w:p>
    <w:p w14:paraId="7FA0839C" w14:textId="1F586617"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.9</w:t>
      </w:r>
      <w:r w:rsidR="00AF4619" w:rsidRPr="001067E7">
        <w:rPr>
          <w:rFonts w:ascii="Arial" w:hAnsi="Arial" w:cs="Arial"/>
          <w:b/>
          <w:bCs/>
          <w:sz w:val="24"/>
          <w:szCs w:val="24"/>
        </w:rPr>
        <w:t>.</w:t>
      </w:r>
      <w:r w:rsidRPr="001067E7">
        <w:rPr>
          <w:rFonts w:ascii="Arial" w:hAnsi="Arial" w:cs="Arial"/>
          <w:sz w:val="24"/>
          <w:szCs w:val="24"/>
        </w:rPr>
        <w:t xml:space="preserve"> Executar o objeto do presente Termo de Referência nas condições e prazos estabelecidos, seguindo ordens e orientações da CESAMA.</w:t>
      </w:r>
    </w:p>
    <w:p w14:paraId="42B6AFC1" w14:textId="1BA4522D"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.10.</w:t>
      </w:r>
      <w:r w:rsidRPr="001067E7">
        <w:rPr>
          <w:rFonts w:ascii="Arial" w:hAnsi="Arial" w:cs="Arial"/>
          <w:sz w:val="24"/>
          <w:szCs w:val="24"/>
        </w:rPr>
        <w:t xml:space="preserve"> A CONTRATADA deverá, antes do início das atividades, apresentar ao Departamento de Saúde e Segurança do Trabalho (</w:t>
      </w:r>
      <w:hyperlink r:id="rId13" w:history="1">
        <w:r w:rsidRPr="001067E7">
          <w:rPr>
            <w:rStyle w:val="Hyperlink"/>
            <w:rFonts w:ascii="Arial" w:hAnsi="Arial" w:cs="Arial"/>
            <w:color w:val="auto"/>
            <w:sz w:val="24"/>
            <w:szCs w:val="24"/>
          </w:rPr>
          <w:t>smt@cesama.com.br</w:t>
        </w:r>
      </w:hyperlink>
      <w:r w:rsidRPr="001067E7">
        <w:rPr>
          <w:rFonts w:ascii="Arial" w:hAnsi="Arial" w:cs="Arial"/>
          <w:sz w:val="24"/>
          <w:szCs w:val="24"/>
        </w:rPr>
        <w:t>), em até 15 (quinze) dias corridos após a assinatura do contrato:</w:t>
      </w:r>
    </w:p>
    <w:p w14:paraId="75815D38" w14:textId="77777777" w:rsidR="00675744" w:rsidRPr="001067E7" w:rsidRDefault="00675744" w:rsidP="00AF4619">
      <w:pPr>
        <w:spacing w:after="120" w:line="360" w:lineRule="auto"/>
        <w:ind w:firstLine="397"/>
        <w:jc w:val="both"/>
        <w:rPr>
          <w:rFonts w:ascii="Arial" w:hAnsi="Arial" w:cs="Arial"/>
          <w:sz w:val="24"/>
          <w:szCs w:val="24"/>
        </w:rPr>
      </w:pPr>
      <w:r w:rsidRPr="001067E7">
        <w:rPr>
          <w:rFonts w:ascii="Arial" w:hAnsi="Arial" w:cs="Arial"/>
          <w:sz w:val="24"/>
          <w:szCs w:val="24"/>
        </w:rPr>
        <w:t>a) PGR – Programa de Gerenciamento de Riscos;</w:t>
      </w:r>
    </w:p>
    <w:p w14:paraId="7EE232F0" w14:textId="77777777" w:rsidR="00675744" w:rsidRPr="001067E7" w:rsidRDefault="00675744" w:rsidP="00AF4619">
      <w:pPr>
        <w:spacing w:after="120" w:line="360" w:lineRule="auto"/>
        <w:ind w:firstLine="397"/>
        <w:jc w:val="both"/>
        <w:rPr>
          <w:rFonts w:ascii="Arial" w:hAnsi="Arial" w:cs="Arial"/>
          <w:sz w:val="24"/>
          <w:szCs w:val="24"/>
        </w:rPr>
      </w:pPr>
      <w:r w:rsidRPr="001067E7">
        <w:rPr>
          <w:rFonts w:ascii="Arial" w:hAnsi="Arial" w:cs="Arial"/>
          <w:sz w:val="24"/>
          <w:szCs w:val="24"/>
        </w:rPr>
        <w:t>b) PCMSO – Programa de Controle Médico de Saúde Ocupacional;</w:t>
      </w:r>
    </w:p>
    <w:p w14:paraId="46C91C4B" w14:textId="77777777" w:rsidR="00675744" w:rsidRPr="001067E7" w:rsidRDefault="00675744" w:rsidP="00AF4619">
      <w:pPr>
        <w:spacing w:after="120" w:line="360" w:lineRule="auto"/>
        <w:ind w:firstLine="397"/>
        <w:jc w:val="both"/>
        <w:rPr>
          <w:rFonts w:ascii="Arial" w:hAnsi="Arial" w:cs="Arial"/>
          <w:sz w:val="24"/>
          <w:szCs w:val="24"/>
        </w:rPr>
      </w:pPr>
      <w:r w:rsidRPr="001067E7">
        <w:rPr>
          <w:rFonts w:ascii="Arial" w:hAnsi="Arial" w:cs="Arial"/>
          <w:sz w:val="24"/>
          <w:szCs w:val="24"/>
        </w:rPr>
        <w:t>c) Nome e telefone do responsável pela Segurança e Medicina do Trabalho da Contratada.</w:t>
      </w:r>
    </w:p>
    <w:p w14:paraId="2C4F53DF" w14:textId="291F7C20"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.11.</w:t>
      </w:r>
      <w:r w:rsidRPr="001067E7">
        <w:rPr>
          <w:rFonts w:ascii="Arial" w:hAnsi="Arial" w:cs="Arial"/>
          <w:sz w:val="24"/>
          <w:szCs w:val="24"/>
        </w:rPr>
        <w:t xml:space="preserve"> Até a primeira medição (vide 10.1), a CONTRATADA deverá encaminhar:</w:t>
      </w:r>
    </w:p>
    <w:p w14:paraId="7A5157B1" w14:textId="77777777" w:rsidR="00675744" w:rsidRPr="001067E7" w:rsidRDefault="00675744" w:rsidP="00AF4619">
      <w:pPr>
        <w:spacing w:after="120" w:line="360" w:lineRule="auto"/>
        <w:ind w:firstLine="397"/>
        <w:jc w:val="both"/>
        <w:rPr>
          <w:rFonts w:ascii="Arial" w:hAnsi="Arial" w:cs="Arial"/>
          <w:sz w:val="24"/>
          <w:szCs w:val="24"/>
        </w:rPr>
      </w:pPr>
      <w:r w:rsidRPr="001067E7">
        <w:rPr>
          <w:rFonts w:ascii="Arial" w:hAnsi="Arial" w:cs="Arial"/>
          <w:sz w:val="24"/>
          <w:szCs w:val="24"/>
        </w:rPr>
        <w:t>a) Fichas de EPIs dos empregados;</w:t>
      </w:r>
    </w:p>
    <w:p w14:paraId="1D9E1EA9" w14:textId="77777777" w:rsidR="00675744" w:rsidRPr="001067E7" w:rsidRDefault="00675744" w:rsidP="00AF4619">
      <w:pPr>
        <w:spacing w:after="120" w:line="360" w:lineRule="auto"/>
        <w:ind w:firstLine="397"/>
        <w:jc w:val="both"/>
        <w:rPr>
          <w:rFonts w:ascii="Arial" w:hAnsi="Arial" w:cs="Arial"/>
          <w:sz w:val="24"/>
          <w:szCs w:val="24"/>
        </w:rPr>
      </w:pPr>
      <w:r w:rsidRPr="001067E7">
        <w:rPr>
          <w:rFonts w:ascii="Arial" w:hAnsi="Arial" w:cs="Arial"/>
          <w:sz w:val="24"/>
          <w:szCs w:val="24"/>
        </w:rPr>
        <w:t>b) ASO – Atestado de Saúde Ocupacional de todos os empregados designados.</w:t>
      </w:r>
    </w:p>
    <w:p w14:paraId="2FF98B7B" w14:textId="77777777" w:rsidR="008C6271" w:rsidRPr="001067E7" w:rsidRDefault="00675744" w:rsidP="008C6271">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.12.</w:t>
      </w:r>
      <w:r w:rsidRPr="001067E7">
        <w:rPr>
          <w:rFonts w:ascii="Arial" w:hAnsi="Arial" w:cs="Arial"/>
          <w:sz w:val="24"/>
          <w:szCs w:val="24"/>
        </w:rPr>
        <w:t xml:space="preserve"> Havendo substituição de pessoal, os documentos do subitem </w:t>
      </w:r>
      <w:r w:rsidR="008B3780" w:rsidRPr="001067E7">
        <w:rPr>
          <w:rFonts w:ascii="Arial" w:hAnsi="Arial" w:cs="Arial"/>
          <w:sz w:val="24"/>
          <w:szCs w:val="24"/>
        </w:rPr>
        <w:t>1</w:t>
      </w:r>
      <w:r w:rsidR="00AF4619" w:rsidRPr="001067E7">
        <w:rPr>
          <w:rFonts w:ascii="Arial" w:hAnsi="Arial" w:cs="Arial"/>
          <w:sz w:val="24"/>
          <w:szCs w:val="24"/>
        </w:rPr>
        <w:t>1</w:t>
      </w:r>
      <w:r w:rsidR="008B3780" w:rsidRPr="001067E7">
        <w:rPr>
          <w:rFonts w:ascii="Arial" w:hAnsi="Arial" w:cs="Arial"/>
          <w:sz w:val="24"/>
          <w:szCs w:val="24"/>
        </w:rPr>
        <w:t>.11</w:t>
      </w:r>
      <w:r w:rsidRPr="001067E7">
        <w:rPr>
          <w:rFonts w:ascii="Arial" w:hAnsi="Arial" w:cs="Arial"/>
          <w:sz w:val="24"/>
          <w:szCs w:val="24"/>
        </w:rPr>
        <w:t xml:space="preserve"> deverão ser apresentados previamente ao início das atividades do novo empregado.</w:t>
      </w:r>
      <w:r w:rsidR="008C6271" w:rsidRPr="001067E7">
        <w:rPr>
          <w:rFonts w:ascii="Arial" w:hAnsi="Arial" w:cs="Arial"/>
          <w:sz w:val="24"/>
          <w:szCs w:val="24"/>
        </w:rPr>
        <w:t xml:space="preserve"> </w:t>
      </w:r>
    </w:p>
    <w:p w14:paraId="560AE886" w14:textId="5CD00AB0" w:rsidR="00675744" w:rsidRPr="001067E7" w:rsidRDefault="008C6271" w:rsidP="008C6271">
      <w:pPr>
        <w:spacing w:after="120" w:line="360" w:lineRule="auto"/>
        <w:jc w:val="both"/>
        <w:rPr>
          <w:rFonts w:ascii="Arial" w:hAnsi="Arial" w:cs="Arial"/>
          <w:sz w:val="24"/>
          <w:szCs w:val="24"/>
        </w:rPr>
      </w:pPr>
      <w:r w:rsidRPr="001067E7">
        <w:rPr>
          <w:rFonts w:ascii="Arial" w:hAnsi="Arial" w:cs="Arial"/>
          <w:b/>
          <w:bCs/>
          <w:sz w:val="24"/>
          <w:szCs w:val="24"/>
        </w:rPr>
        <w:t>11.12.1</w:t>
      </w:r>
      <w:r w:rsidRPr="001067E7">
        <w:rPr>
          <w:rFonts w:ascii="Arial" w:hAnsi="Arial" w:cs="Arial"/>
          <w:sz w:val="24"/>
          <w:szCs w:val="24"/>
        </w:rPr>
        <w:t xml:space="preserve"> A cada renovação contratual, fica a CONTRATADA obrigada a reapresentar a documentação relacionada no item 11.11</w:t>
      </w:r>
      <w:r w:rsidR="00C172F5" w:rsidRPr="001067E7">
        <w:rPr>
          <w:rFonts w:ascii="Arial" w:hAnsi="Arial" w:cs="Arial"/>
          <w:sz w:val="24"/>
          <w:szCs w:val="24"/>
        </w:rPr>
        <w:t>.</w:t>
      </w:r>
    </w:p>
    <w:p w14:paraId="7B87402E" w14:textId="2D572879"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.13.</w:t>
      </w:r>
      <w:r w:rsidRPr="001067E7">
        <w:rPr>
          <w:rFonts w:ascii="Arial" w:hAnsi="Arial" w:cs="Arial"/>
          <w:sz w:val="24"/>
          <w:szCs w:val="24"/>
        </w:rPr>
        <w:t xml:space="preserve"> Deverão ser observadas as NRs do MTE aplicáveis, em especial NR-18, NR-33 e NR-35.</w:t>
      </w:r>
    </w:p>
    <w:p w14:paraId="0EB62D4F" w14:textId="5890DBAF"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1</w:t>
      </w:r>
      <w:r w:rsidRPr="001067E7">
        <w:rPr>
          <w:rFonts w:ascii="Arial" w:hAnsi="Arial" w:cs="Arial"/>
          <w:b/>
          <w:bCs/>
          <w:sz w:val="24"/>
          <w:szCs w:val="24"/>
        </w:rPr>
        <w:t>.14.</w:t>
      </w:r>
      <w:r w:rsidRPr="001067E7">
        <w:rPr>
          <w:rFonts w:ascii="Arial" w:hAnsi="Arial" w:cs="Arial"/>
          <w:sz w:val="24"/>
          <w:szCs w:val="24"/>
        </w:rPr>
        <w:t xml:space="preserve"> A CESAMA poderá suspender total ou parcialmente os serviços em caso de descumprimento das normas de segurança.</w:t>
      </w:r>
    </w:p>
    <w:p w14:paraId="5067FC3D" w14:textId="29CCFD2B" w:rsidR="00675744" w:rsidRPr="001067E7" w:rsidRDefault="00675744" w:rsidP="00675744">
      <w:pPr>
        <w:spacing w:after="120" w:line="360" w:lineRule="auto"/>
        <w:jc w:val="both"/>
        <w:rPr>
          <w:rFonts w:ascii="Arial" w:hAnsi="Arial" w:cs="Arial"/>
          <w:sz w:val="24"/>
          <w:szCs w:val="24"/>
        </w:rPr>
      </w:pPr>
      <w:r w:rsidRPr="001067E7">
        <w:rPr>
          <w:rFonts w:ascii="Arial" w:hAnsi="Arial" w:cs="Arial"/>
          <w:b/>
          <w:bCs/>
          <w:sz w:val="24"/>
          <w:szCs w:val="24"/>
        </w:rPr>
        <w:lastRenderedPageBreak/>
        <w:t>1</w:t>
      </w:r>
      <w:r w:rsidR="00AF4619" w:rsidRPr="001067E7">
        <w:rPr>
          <w:rFonts w:ascii="Arial" w:hAnsi="Arial" w:cs="Arial"/>
          <w:b/>
          <w:bCs/>
          <w:sz w:val="24"/>
          <w:szCs w:val="24"/>
        </w:rPr>
        <w:t>1</w:t>
      </w:r>
      <w:r w:rsidRPr="001067E7">
        <w:rPr>
          <w:rFonts w:ascii="Arial" w:hAnsi="Arial" w:cs="Arial"/>
          <w:b/>
          <w:bCs/>
          <w:sz w:val="24"/>
          <w:szCs w:val="24"/>
        </w:rPr>
        <w:t>.15.</w:t>
      </w:r>
      <w:r w:rsidRPr="001067E7">
        <w:rPr>
          <w:rFonts w:ascii="Arial" w:hAnsi="Arial" w:cs="Arial"/>
          <w:sz w:val="24"/>
          <w:szCs w:val="24"/>
        </w:rPr>
        <w:t xml:space="preserve"> </w:t>
      </w:r>
      <w:bookmarkStart w:id="17" w:name="_Hlk214974334"/>
      <w:r w:rsidRPr="001067E7">
        <w:rPr>
          <w:rFonts w:ascii="Arial" w:hAnsi="Arial" w:cs="Arial"/>
          <w:sz w:val="24"/>
          <w:szCs w:val="24"/>
        </w:rPr>
        <w:t>Devem ser rigorosamente observadas todas as diretrizes do Anexo 3 – Orientações de Segurança.</w:t>
      </w:r>
    </w:p>
    <w:bookmarkEnd w:id="17"/>
    <w:p w14:paraId="61993B80" w14:textId="77777777" w:rsidR="00F36C93" w:rsidRPr="001067E7" w:rsidRDefault="00F36C93" w:rsidP="00587DA2">
      <w:pPr>
        <w:spacing w:after="120" w:line="360" w:lineRule="auto"/>
        <w:jc w:val="both"/>
        <w:rPr>
          <w:rFonts w:ascii="Arial" w:hAnsi="Arial" w:cs="Arial"/>
          <w:bCs/>
          <w:sz w:val="24"/>
          <w:szCs w:val="24"/>
        </w:rPr>
      </w:pPr>
    </w:p>
    <w:p w14:paraId="798739AD" w14:textId="6F67C200"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 OBRIGAÇÕES DA CESAMA</w:t>
      </w:r>
    </w:p>
    <w:p w14:paraId="6F5D2C8E" w14:textId="52C02517"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.1</w:t>
      </w:r>
      <w:r w:rsidR="00AF4619" w:rsidRPr="001067E7">
        <w:rPr>
          <w:rFonts w:ascii="Arial" w:hAnsi="Arial" w:cs="Arial"/>
          <w:b/>
          <w:bCs/>
          <w:sz w:val="24"/>
          <w:szCs w:val="24"/>
        </w:rPr>
        <w:t>.</w:t>
      </w:r>
      <w:r w:rsidRPr="001067E7">
        <w:rPr>
          <w:rFonts w:ascii="Arial" w:hAnsi="Arial" w:cs="Arial"/>
          <w:sz w:val="24"/>
          <w:szCs w:val="24"/>
        </w:rPr>
        <w:t xml:space="preserve"> Emitir o pedido através de Ordem de Serviço, ou outro instrumento contratual após assinatura do contrato.</w:t>
      </w:r>
    </w:p>
    <w:p w14:paraId="648326CA" w14:textId="305BB70D"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.2</w:t>
      </w:r>
      <w:r w:rsidR="00AF4619" w:rsidRPr="001067E7">
        <w:rPr>
          <w:rFonts w:ascii="Arial" w:hAnsi="Arial" w:cs="Arial"/>
          <w:b/>
          <w:bCs/>
          <w:sz w:val="24"/>
          <w:szCs w:val="24"/>
        </w:rPr>
        <w:t>.</w:t>
      </w:r>
      <w:r w:rsidRPr="001067E7">
        <w:rPr>
          <w:rFonts w:ascii="Arial" w:hAnsi="Arial" w:cs="Arial"/>
          <w:sz w:val="24"/>
          <w:szCs w:val="24"/>
        </w:rPr>
        <w:t xml:space="preserve"> Efetuar todos os pagamentos devidos à Contratada, nas condições estabelecidas.</w:t>
      </w:r>
    </w:p>
    <w:p w14:paraId="1674001B" w14:textId="498A4371"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.3</w:t>
      </w:r>
      <w:r w:rsidR="00AF4619" w:rsidRPr="001067E7">
        <w:rPr>
          <w:rFonts w:ascii="Arial" w:hAnsi="Arial" w:cs="Arial"/>
          <w:b/>
          <w:bCs/>
          <w:sz w:val="24"/>
          <w:szCs w:val="24"/>
        </w:rPr>
        <w:t>.</w:t>
      </w:r>
      <w:r w:rsidRPr="001067E7">
        <w:rPr>
          <w:rFonts w:ascii="Arial" w:hAnsi="Arial" w:cs="Arial"/>
          <w:sz w:val="24"/>
          <w:szCs w:val="24"/>
        </w:rPr>
        <w:t xml:space="preserve"> Fornecer as instruções necessárias à execução e as condições estabelecidas.</w:t>
      </w:r>
    </w:p>
    <w:p w14:paraId="7B34D4C9" w14:textId="584A1819"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.4</w:t>
      </w:r>
      <w:r w:rsidR="00AF4619" w:rsidRPr="001067E7">
        <w:rPr>
          <w:rFonts w:ascii="Arial" w:hAnsi="Arial" w:cs="Arial"/>
          <w:b/>
          <w:bCs/>
          <w:sz w:val="24"/>
          <w:szCs w:val="24"/>
        </w:rPr>
        <w:t>.</w:t>
      </w:r>
      <w:r w:rsidRPr="001067E7">
        <w:rPr>
          <w:rFonts w:ascii="Arial" w:hAnsi="Arial" w:cs="Arial"/>
          <w:sz w:val="24"/>
          <w:szCs w:val="24"/>
        </w:rPr>
        <w:t xml:space="preserve"> Fiscalizar a execução da Ata de Registro de Preços e suas contratações, o que não fará cessar ou diminuir a responsabilidade da Contratada pelo perfeito cumprimento das obrigações estipuladas, nem por quaisquer danos, inclusive quanto a terceiros, ou por irregularidades constatadas.</w:t>
      </w:r>
    </w:p>
    <w:p w14:paraId="34D42013" w14:textId="2D8B4CF4"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.5</w:t>
      </w:r>
      <w:r w:rsidR="00AF4619" w:rsidRPr="001067E7">
        <w:rPr>
          <w:rFonts w:ascii="Arial" w:hAnsi="Arial" w:cs="Arial"/>
          <w:b/>
          <w:bCs/>
          <w:sz w:val="24"/>
          <w:szCs w:val="24"/>
        </w:rPr>
        <w:t>.</w:t>
      </w:r>
      <w:r w:rsidRPr="001067E7">
        <w:rPr>
          <w:rFonts w:ascii="Arial" w:hAnsi="Arial" w:cs="Arial"/>
          <w:sz w:val="24"/>
          <w:szCs w:val="24"/>
        </w:rPr>
        <w:t xml:space="preserve"> Rejeitar todo e qualquer material ou serviço de má qualidade e em desconformidade com as especificações deste Termo de Referência.</w:t>
      </w:r>
    </w:p>
    <w:p w14:paraId="48DF58E3" w14:textId="5413E642"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.6</w:t>
      </w:r>
      <w:r w:rsidR="00AF4619" w:rsidRPr="001067E7">
        <w:rPr>
          <w:rFonts w:ascii="Arial" w:hAnsi="Arial" w:cs="Arial"/>
          <w:b/>
          <w:bCs/>
          <w:sz w:val="24"/>
          <w:szCs w:val="24"/>
        </w:rPr>
        <w:t>.</w:t>
      </w:r>
      <w:r w:rsidRPr="001067E7">
        <w:rPr>
          <w:rFonts w:ascii="Arial" w:hAnsi="Arial" w:cs="Arial"/>
          <w:sz w:val="24"/>
          <w:szCs w:val="24"/>
        </w:rPr>
        <w:t xml:space="preserve"> Exigir o cumprimento de todos os itens deste Termo de Referência, segundo suas especificações e prazos.</w:t>
      </w:r>
    </w:p>
    <w:p w14:paraId="3B61CA17" w14:textId="1A7565F8"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.7</w:t>
      </w:r>
      <w:r w:rsidR="00AF4619" w:rsidRPr="001067E7">
        <w:rPr>
          <w:rFonts w:ascii="Arial" w:hAnsi="Arial" w:cs="Arial"/>
          <w:b/>
          <w:bCs/>
          <w:sz w:val="24"/>
          <w:szCs w:val="24"/>
        </w:rPr>
        <w:t>.</w:t>
      </w:r>
      <w:r w:rsidRPr="001067E7">
        <w:rPr>
          <w:rFonts w:ascii="Arial" w:hAnsi="Arial" w:cs="Arial"/>
          <w:sz w:val="24"/>
          <w:szCs w:val="24"/>
        </w:rPr>
        <w:t xml:space="preserve"> A CESAMA não responderá por quaisquer compromissos assumidos pela</w:t>
      </w:r>
    </w:p>
    <w:p w14:paraId="6439F9F0" w14:textId="73C7C5CD" w:rsidR="00743BF7" w:rsidRPr="001067E7" w:rsidRDefault="00743BF7" w:rsidP="00743BF7">
      <w:pPr>
        <w:spacing w:after="120" w:line="360" w:lineRule="auto"/>
        <w:jc w:val="both"/>
        <w:rPr>
          <w:rFonts w:ascii="Arial" w:hAnsi="Arial" w:cs="Arial"/>
          <w:sz w:val="24"/>
          <w:szCs w:val="24"/>
        </w:rPr>
      </w:pPr>
      <w:r w:rsidRPr="001067E7">
        <w:rPr>
          <w:rFonts w:ascii="Arial" w:hAnsi="Arial" w:cs="Arial"/>
          <w:sz w:val="24"/>
          <w:szCs w:val="24"/>
        </w:rPr>
        <w:t>empresa Contratada com terceiros, ainda que vinculados à execução da Ata de Registro de Preços e suas contratações, bem como por qualquer dano causado a terceiros em decorrência de ato da empresa Contratada e de seus empregados, prepostos ou subordinados.</w:t>
      </w:r>
    </w:p>
    <w:p w14:paraId="0E380978" w14:textId="24D59577" w:rsidR="00743BF7"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.8</w:t>
      </w:r>
      <w:r w:rsidR="00AF4619" w:rsidRPr="001067E7">
        <w:rPr>
          <w:rFonts w:ascii="Arial" w:hAnsi="Arial" w:cs="Arial"/>
          <w:b/>
          <w:bCs/>
          <w:sz w:val="24"/>
          <w:szCs w:val="24"/>
        </w:rPr>
        <w:t>.</w:t>
      </w:r>
      <w:r w:rsidRPr="001067E7">
        <w:rPr>
          <w:rFonts w:ascii="Arial" w:hAnsi="Arial" w:cs="Arial"/>
          <w:sz w:val="24"/>
          <w:szCs w:val="24"/>
        </w:rPr>
        <w:t xml:space="preserve"> Notificar a empresa Contratada de qualquer irregularidade constatada, por escrito, para que seja sanada sob pena de incorrer nas sanções previstas neste Termo de Referência.</w:t>
      </w:r>
    </w:p>
    <w:p w14:paraId="595C7C33" w14:textId="692C31B4" w:rsidR="00AF4619" w:rsidRPr="001067E7" w:rsidRDefault="00743BF7" w:rsidP="00743BF7">
      <w:pPr>
        <w:spacing w:after="120" w:line="360" w:lineRule="auto"/>
        <w:jc w:val="both"/>
        <w:rPr>
          <w:rFonts w:ascii="Arial" w:hAnsi="Arial" w:cs="Arial"/>
          <w:sz w:val="24"/>
          <w:szCs w:val="24"/>
        </w:rPr>
      </w:pPr>
      <w:r w:rsidRPr="001067E7">
        <w:rPr>
          <w:rFonts w:ascii="Arial" w:hAnsi="Arial" w:cs="Arial"/>
          <w:b/>
          <w:bCs/>
          <w:sz w:val="24"/>
          <w:szCs w:val="24"/>
        </w:rPr>
        <w:t>1</w:t>
      </w:r>
      <w:r w:rsidR="00AF4619" w:rsidRPr="001067E7">
        <w:rPr>
          <w:rFonts w:ascii="Arial" w:hAnsi="Arial" w:cs="Arial"/>
          <w:b/>
          <w:bCs/>
          <w:sz w:val="24"/>
          <w:szCs w:val="24"/>
        </w:rPr>
        <w:t>2</w:t>
      </w:r>
      <w:r w:rsidRPr="001067E7">
        <w:rPr>
          <w:rFonts w:ascii="Arial" w:hAnsi="Arial" w:cs="Arial"/>
          <w:b/>
          <w:bCs/>
          <w:sz w:val="24"/>
          <w:szCs w:val="24"/>
        </w:rPr>
        <w:t>.9</w:t>
      </w:r>
      <w:r w:rsidR="00AF4619" w:rsidRPr="001067E7">
        <w:rPr>
          <w:rFonts w:ascii="Arial" w:hAnsi="Arial" w:cs="Arial"/>
          <w:b/>
          <w:bCs/>
          <w:sz w:val="24"/>
          <w:szCs w:val="24"/>
        </w:rPr>
        <w:t>.</w:t>
      </w:r>
      <w:r w:rsidRPr="001067E7">
        <w:rPr>
          <w:rFonts w:ascii="Arial" w:hAnsi="Arial" w:cs="Arial"/>
          <w:sz w:val="24"/>
          <w:szCs w:val="24"/>
        </w:rPr>
        <w:t xml:space="preserve"> Todas as requisições e notificações trocadas entre as partes devem ser feitas por escrito.</w:t>
      </w:r>
    </w:p>
    <w:p w14:paraId="0451791D" w14:textId="2DBE21B8"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lastRenderedPageBreak/>
        <w:t>1</w:t>
      </w:r>
      <w:r w:rsidR="009229D1" w:rsidRPr="001067E7">
        <w:rPr>
          <w:rFonts w:ascii="Arial" w:hAnsi="Arial" w:cs="Arial"/>
          <w:b/>
          <w:bCs/>
          <w:sz w:val="24"/>
          <w:szCs w:val="24"/>
        </w:rPr>
        <w:t>3</w:t>
      </w:r>
      <w:r w:rsidRPr="001067E7">
        <w:rPr>
          <w:rFonts w:ascii="Arial" w:hAnsi="Arial" w:cs="Arial"/>
          <w:b/>
          <w:bCs/>
          <w:sz w:val="24"/>
          <w:szCs w:val="24"/>
        </w:rPr>
        <w:t>. JULGAMENTO</w:t>
      </w:r>
    </w:p>
    <w:p w14:paraId="3B61D8E4" w14:textId="6FD77E55" w:rsidR="00F97A07" w:rsidRPr="001067E7" w:rsidRDefault="00F97A07" w:rsidP="00F97A07">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3</w:t>
      </w:r>
      <w:r w:rsidRPr="001067E7">
        <w:rPr>
          <w:rFonts w:ascii="Arial" w:hAnsi="Arial" w:cs="Arial"/>
          <w:b/>
          <w:bCs/>
          <w:sz w:val="24"/>
          <w:szCs w:val="24"/>
        </w:rPr>
        <w:t>.1</w:t>
      </w:r>
      <w:r w:rsidR="009229D1" w:rsidRPr="001067E7">
        <w:rPr>
          <w:rFonts w:ascii="Arial" w:hAnsi="Arial" w:cs="Arial"/>
          <w:b/>
          <w:bCs/>
          <w:sz w:val="24"/>
          <w:szCs w:val="24"/>
        </w:rPr>
        <w:t>.</w:t>
      </w:r>
      <w:r w:rsidRPr="001067E7">
        <w:rPr>
          <w:rFonts w:ascii="Arial" w:hAnsi="Arial" w:cs="Arial"/>
          <w:sz w:val="24"/>
          <w:szCs w:val="24"/>
        </w:rPr>
        <w:t xml:space="preserve"> O critério de julgamento será o de MAIOR DESCONTO, representado pelo MAIOR PERCENTUAL DE DESCONTO ÚNICO, </w:t>
      </w:r>
      <w:bookmarkStart w:id="18" w:name="_Hlk214968597"/>
      <w:r w:rsidRPr="001067E7">
        <w:rPr>
          <w:rFonts w:ascii="Arial" w:hAnsi="Arial" w:cs="Arial"/>
          <w:sz w:val="24"/>
          <w:szCs w:val="24"/>
        </w:rPr>
        <w:t>que incidirá linearmente sobre a planilha de orçamento da Cesama, desde que observadas às especificações e demais condições estabelecidas no Termo de Referência e seus anexos.</w:t>
      </w:r>
    </w:p>
    <w:p w14:paraId="05C9E25B" w14:textId="3F5C2575" w:rsidR="00F97A07" w:rsidRPr="001067E7" w:rsidRDefault="00F97A07" w:rsidP="00F97A07">
      <w:pPr>
        <w:spacing w:after="120" w:line="360" w:lineRule="auto"/>
        <w:jc w:val="both"/>
        <w:rPr>
          <w:rFonts w:ascii="Arial" w:hAnsi="Arial" w:cs="Arial"/>
          <w:sz w:val="24"/>
          <w:szCs w:val="24"/>
        </w:rPr>
      </w:pPr>
      <w:bookmarkStart w:id="19" w:name="_Hlk214968526"/>
      <w:bookmarkEnd w:id="18"/>
      <w:r w:rsidRPr="001067E7">
        <w:rPr>
          <w:rFonts w:ascii="Arial" w:hAnsi="Arial" w:cs="Arial"/>
          <w:b/>
          <w:bCs/>
          <w:sz w:val="24"/>
          <w:szCs w:val="24"/>
        </w:rPr>
        <w:t>1</w:t>
      </w:r>
      <w:r w:rsidR="009229D1" w:rsidRPr="001067E7">
        <w:rPr>
          <w:rFonts w:ascii="Arial" w:hAnsi="Arial" w:cs="Arial"/>
          <w:b/>
          <w:bCs/>
          <w:sz w:val="24"/>
          <w:szCs w:val="24"/>
        </w:rPr>
        <w:t>3</w:t>
      </w:r>
      <w:r w:rsidRPr="001067E7">
        <w:rPr>
          <w:rFonts w:ascii="Arial" w:hAnsi="Arial" w:cs="Arial"/>
          <w:b/>
          <w:bCs/>
          <w:sz w:val="24"/>
          <w:szCs w:val="24"/>
        </w:rPr>
        <w:t>.2.</w:t>
      </w:r>
      <w:r w:rsidRPr="001067E7">
        <w:rPr>
          <w:rFonts w:ascii="Arial" w:hAnsi="Arial" w:cs="Arial"/>
          <w:sz w:val="24"/>
          <w:szCs w:val="24"/>
        </w:rPr>
        <w:t xml:space="preserve"> As contratações derivadas da ARP observarão as variações da tabela adotada, respeitando-se o percentual de desconto, quando identificada alta volatilidade nos preços de mercado, nos termos do art. 18 do Decreto Municipal nº 15.857/2023.</w:t>
      </w:r>
    </w:p>
    <w:bookmarkEnd w:id="19"/>
    <w:p w14:paraId="3CBFABF7" w14:textId="39166D47" w:rsidR="00F26885" w:rsidRPr="001067E7" w:rsidRDefault="00F97A07" w:rsidP="00587DA2">
      <w:pPr>
        <w:spacing w:after="120" w:line="360" w:lineRule="auto"/>
        <w:jc w:val="both"/>
        <w:rPr>
          <w:rFonts w:ascii="Arial" w:hAnsi="Arial" w:cs="Arial"/>
          <w:bCs/>
          <w:sz w:val="24"/>
          <w:szCs w:val="24"/>
        </w:rPr>
      </w:pPr>
      <w:r w:rsidRPr="001067E7">
        <w:rPr>
          <w:rFonts w:ascii="Arial" w:hAnsi="Arial" w:cs="Arial"/>
          <w:b/>
          <w:bCs/>
          <w:sz w:val="24"/>
          <w:szCs w:val="24"/>
        </w:rPr>
        <w:t>1</w:t>
      </w:r>
      <w:r w:rsidR="009229D1" w:rsidRPr="001067E7">
        <w:rPr>
          <w:rFonts w:ascii="Arial" w:hAnsi="Arial" w:cs="Arial"/>
          <w:b/>
          <w:bCs/>
          <w:sz w:val="24"/>
          <w:szCs w:val="24"/>
        </w:rPr>
        <w:t>3</w:t>
      </w:r>
      <w:r w:rsidR="00F26885" w:rsidRPr="001067E7">
        <w:rPr>
          <w:rFonts w:ascii="Arial" w:hAnsi="Arial" w:cs="Arial"/>
          <w:b/>
          <w:bCs/>
          <w:sz w:val="24"/>
          <w:szCs w:val="24"/>
        </w:rPr>
        <w:t>.</w:t>
      </w:r>
      <w:r w:rsidRPr="001067E7">
        <w:rPr>
          <w:rFonts w:ascii="Arial" w:hAnsi="Arial" w:cs="Arial"/>
          <w:b/>
          <w:bCs/>
          <w:sz w:val="24"/>
          <w:szCs w:val="24"/>
        </w:rPr>
        <w:t>3</w:t>
      </w:r>
      <w:r w:rsidR="00F26885" w:rsidRPr="001067E7">
        <w:rPr>
          <w:rFonts w:ascii="Arial" w:hAnsi="Arial" w:cs="Arial"/>
          <w:b/>
          <w:bCs/>
          <w:sz w:val="24"/>
          <w:szCs w:val="24"/>
        </w:rPr>
        <w:t>.</w:t>
      </w:r>
      <w:r w:rsidR="00F26885" w:rsidRPr="001067E7">
        <w:rPr>
          <w:rFonts w:ascii="Arial" w:hAnsi="Arial" w:cs="Arial"/>
          <w:bCs/>
          <w:sz w:val="24"/>
          <w:szCs w:val="24"/>
        </w:rPr>
        <w:t xml:space="preserve"> O regime é de </w:t>
      </w:r>
      <w:r w:rsidR="00F26885" w:rsidRPr="001067E7">
        <w:rPr>
          <w:rFonts w:ascii="Arial" w:hAnsi="Arial" w:cs="Arial"/>
          <w:b/>
          <w:bCs/>
          <w:sz w:val="24"/>
          <w:szCs w:val="24"/>
        </w:rPr>
        <w:t>empreitada por preço unitário</w:t>
      </w:r>
      <w:r w:rsidR="009229D1" w:rsidRPr="001067E7">
        <w:rPr>
          <w:rFonts w:ascii="Arial" w:hAnsi="Arial" w:cs="Arial"/>
          <w:b/>
          <w:bCs/>
          <w:sz w:val="24"/>
          <w:szCs w:val="24"/>
        </w:rPr>
        <w:t>.</w:t>
      </w:r>
    </w:p>
    <w:p w14:paraId="49F4C4A6" w14:textId="77777777" w:rsidR="00587DA2" w:rsidRPr="001067E7" w:rsidRDefault="00587DA2" w:rsidP="00587DA2">
      <w:pPr>
        <w:spacing w:after="120" w:line="360" w:lineRule="auto"/>
        <w:jc w:val="both"/>
        <w:rPr>
          <w:rFonts w:ascii="Arial" w:hAnsi="Arial" w:cs="Arial"/>
          <w:bCs/>
          <w:sz w:val="24"/>
          <w:szCs w:val="24"/>
        </w:rPr>
      </w:pPr>
    </w:p>
    <w:p w14:paraId="4B0B6DF9" w14:textId="22E89B2E"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4</w:t>
      </w:r>
      <w:r w:rsidRPr="001067E7">
        <w:rPr>
          <w:rFonts w:ascii="Arial" w:hAnsi="Arial" w:cs="Arial"/>
          <w:b/>
          <w:bCs/>
          <w:sz w:val="24"/>
          <w:szCs w:val="24"/>
        </w:rPr>
        <w:t>. PENALIDADES</w:t>
      </w:r>
    </w:p>
    <w:p w14:paraId="4A8B50CF" w14:textId="26BDF577" w:rsidR="00BD0862" w:rsidRPr="001067E7" w:rsidRDefault="00BD0862" w:rsidP="009229D1">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4</w:t>
      </w:r>
      <w:r w:rsidRPr="001067E7">
        <w:rPr>
          <w:rFonts w:ascii="Arial" w:hAnsi="Arial" w:cs="Arial"/>
          <w:b/>
          <w:bCs/>
          <w:sz w:val="24"/>
          <w:szCs w:val="24"/>
        </w:rPr>
        <w:t>.1.</w:t>
      </w:r>
      <w:r w:rsidRPr="001067E7">
        <w:rPr>
          <w:rFonts w:ascii="Arial" w:hAnsi="Arial" w:cs="Arial"/>
          <w:sz w:val="24"/>
          <w:szCs w:val="24"/>
        </w:rPr>
        <w:t xml:space="preserve"> Pelo descumprimento de quaisquer cláusulas ou condições estabelecidas no edital e seus anexos, inclusive no instrumento contratual, a Contratada ficará sujeita às penalidades previstas no RILC - Regulamento Interno de Licitações, Contratos e Convênios da CESAMA, além das previstas neste termo de referência, no edital e no contrato.</w:t>
      </w:r>
    </w:p>
    <w:p w14:paraId="5DA7E0F3" w14:textId="76D97859" w:rsidR="00BD0862" w:rsidRPr="001067E7" w:rsidRDefault="00BD0862" w:rsidP="009229D1">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4</w:t>
      </w:r>
      <w:r w:rsidRPr="001067E7">
        <w:rPr>
          <w:rFonts w:ascii="Arial" w:hAnsi="Arial" w:cs="Arial"/>
          <w:b/>
          <w:bCs/>
          <w:sz w:val="24"/>
          <w:szCs w:val="24"/>
        </w:rPr>
        <w:t>.1.1</w:t>
      </w:r>
      <w:r w:rsidRPr="001067E7">
        <w:rPr>
          <w:rFonts w:ascii="Arial" w:hAnsi="Arial" w:cs="Arial"/>
          <w:sz w:val="24"/>
          <w:szCs w:val="24"/>
        </w:rPr>
        <w:t xml:space="preserve"> O atraso injustificado na prestação dos serviços sujeita a CONTRATADA ao pagamento de multa de mora 0,5% (zero vírgula cinco por cento), para cada dia de atraso, até o limite de 30% (trinta por cento), sobre o valor global da contratação.</w:t>
      </w:r>
    </w:p>
    <w:p w14:paraId="6E67D0AC" w14:textId="3F80B58A" w:rsidR="00BD0862" w:rsidRPr="001067E7" w:rsidRDefault="00BD0862" w:rsidP="009229D1">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4</w:t>
      </w:r>
      <w:r w:rsidRPr="001067E7">
        <w:rPr>
          <w:rFonts w:ascii="Arial" w:hAnsi="Arial" w:cs="Arial"/>
          <w:b/>
          <w:bCs/>
          <w:sz w:val="24"/>
          <w:szCs w:val="24"/>
        </w:rPr>
        <w:t>.2.</w:t>
      </w:r>
      <w:r w:rsidRPr="001067E7">
        <w:rPr>
          <w:rFonts w:ascii="Arial" w:hAnsi="Arial" w:cs="Arial"/>
          <w:sz w:val="24"/>
          <w:szCs w:val="24"/>
        </w:rPr>
        <w:t xml:space="preserve"> Pela inexecução, total ou parcial do instrumento contratual, a CESAMA poderá aplicar à CONTRATADA isoladamente ou cumulativamente: </w:t>
      </w:r>
    </w:p>
    <w:p w14:paraId="75EC1756" w14:textId="77777777" w:rsidR="00BD0862" w:rsidRPr="001067E7" w:rsidRDefault="00BD0862" w:rsidP="009229D1">
      <w:pPr>
        <w:spacing w:after="120" w:line="360" w:lineRule="auto"/>
        <w:ind w:firstLine="397"/>
        <w:jc w:val="both"/>
        <w:rPr>
          <w:rFonts w:ascii="Arial" w:hAnsi="Arial" w:cs="Arial"/>
          <w:bCs/>
          <w:sz w:val="24"/>
          <w:szCs w:val="24"/>
        </w:rPr>
      </w:pPr>
      <w:r w:rsidRPr="001067E7">
        <w:rPr>
          <w:rFonts w:ascii="Arial" w:hAnsi="Arial" w:cs="Arial"/>
          <w:sz w:val="24"/>
          <w:szCs w:val="24"/>
        </w:rPr>
        <w:t>a) a</w:t>
      </w:r>
      <w:r w:rsidRPr="001067E7">
        <w:rPr>
          <w:rFonts w:ascii="Arial" w:hAnsi="Arial" w:cs="Arial"/>
          <w:bCs/>
          <w:sz w:val="24"/>
          <w:szCs w:val="24"/>
        </w:rPr>
        <w:t>dvertência;</w:t>
      </w:r>
    </w:p>
    <w:p w14:paraId="7D483839" w14:textId="24690E5B" w:rsidR="00BD0862" w:rsidRPr="001067E7" w:rsidRDefault="00BD0862" w:rsidP="009229D1">
      <w:pPr>
        <w:spacing w:after="120" w:line="360" w:lineRule="auto"/>
        <w:ind w:firstLine="397"/>
        <w:jc w:val="both"/>
        <w:rPr>
          <w:rFonts w:ascii="Arial" w:hAnsi="Arial" w:cs="Arial"/>
          <w:bCs/>
          <w:sz w:val="24"/>
          <w:szCs w:val="24"/>
        </w:rPr>
      </w:pPr>
      <w:r w:rsidRPr="001067E7">
        <w:rPr>
          <w:rFonts w:ascii="Arial" w:hAnsi="Arial" w:cs="Arial"/>
          <w:bCs/>
          <w:sz w:val="24"/>
          <w:szCs w:val="24"/>
        </w:rPr>
        <w:t>b) multa meramente moratória, como previsto no item 1</w:t>
      </w:r>
      <w:r w:rsidR="009229D1" w:rsidRPr="001067E7">
        <w:rPr>
          <w:rFonts w:ascii="Arial" w:hAnsi="Arial" w:cs="Arial"/>
          <w:bCs/>
          <w:sz w:val="24"/>
          <w:szCs w:val="24"/>
        </w:rPr>
        <w:t>4</w:t>
      </w:r>
      <w:r w:rsidRPr="001067E7">
        <w:rPr>
          <w:rFonts w:ascii="Arial" w:hAnsi="Arial" w:cs="Arial"/>
          <w:bCs/>
          <w:sz w:val="24"/>
          <w:szCs w:val="24"/>
        </w:rPr>
        <w:t>.1.1 ou multa-penalidade de até 3% (três por cento) sobre o valor da Contratação;</w:t>
      </w:r>
    </w:p>
    <w:p w14:paraId="779A62DD" w14:textId="77777777" w:rsidR="00BD0862" w:rsidRPr="001067E7" w:rsidRDefault="00BD0862" w:rsidP="009229D1">
      <w:pPr>
        <w:spacing w:after="120" w:line="360" w:lineRule="auto"/>
        <w:ind w:firstLine="397"/>
        <w:jc w:val="both"/>
        <w:rPr>
          <w:rFonts w:ascii="Arial" w:hAnsi="Arial" w:cs="Arial"/>
          <w:bCs/>
          <w:sz w:val="24"/>
          <w:szCs w:val="24"/>
        </w:rPr>
      </w:pPr>
      <w:r w:rsidRPr="001067E7">
        <w:rPr>
          <w:rFonts w:ascii="Arial" w:hAnsi="Arial" w:cs="Arial"/>
          <w:bCs/>
          <w:sz w:val="24"/>
          <w:szCs w:val="24"/>
        </w:rPr>
        <w:t>c) suspensão temporária de participar em licitação e impedimento de contratar com a CESAMA, por prazo não superior a 02 (dois) anos.</w:t>
      </w:r>
    </w:p>
    <w:p w14:paraId="401C1F1D" w14:textId="5BAC3A8D" w:rsidR="00F26885" w:rsidRPr="001067E7" w:rsidRDefault="00F26885" w:rsidP="009229D1">
      <w:pPr>
        <w:spacing w:after="120" w:line="360" w:lineRule="auto"/>
        <w:jc w:val="both"/>
        <w:rPr>
          <w:rFonts w:ascii="Arial" w:hAnsi="Arial" w:cs="Arial"/>
          <w:bCs/>
          <w:sz w:val="24"/>
          <w:szCs w:val="24"/>
        </w:rPr>
      </w:pPr>
      <w:r w:rsidRPr="001067E7">
        <w:rPr>
          <w:rFonts w:ascii="Arial" w:hAnsi="Arial" w:cs="Arial"/>
          <w:b/>
          <w:bCs/>
          <w:sz w:val="24"/>
          <w:szCs w:val="24"/>
        </w:rPr>
        <w:lastRenderedPageBreak/>
        <w:t>1</w:t>
      </w:r>
      <w:r w:rsidR="009229D1" w:rsidRPr="001067E7">
        <w:rPr>
          <w:rFonts w:ascii="Arial" w:hAnsi="Arial" w:cs="Arial"/>
          <w:b/>
          <w:bCs/>
          <w:sz w:val="24"/>
          <w:szCs w:val="24"/>
        </w:rPr>
        <w:t>4</w:t>
      </w:r>
      <w:r w:rsidR="006B54DC" w:rsidRPr="001067E7">
        <w:rPr>
          <w:rFonts w:ascii="Arial" w:hAnsi="Arial" w:cs="Arial"/>
          <w:b/>
          <w:bCs/>
          <w:sz w:val="24"/>
          <w:szCs w:val="24"/>
        </w:rPr>
        <w:t>.3</w:t>
      </w:r>
      <w:r w:rsidRPr="001067E7">
        <w:rPr>
          <w:rFonts w:ascii="Arial" w:hAnsi="Arial" w:cs="Arial"/>
          <w:b/>
          <w:bCs/>
          <w:sz w:val="24"/>
          <w:szCs w:val="24"/>
        </w:rPr>
        <w:t>.</w:t>
      </w:r>
      <w:r w:rsidRPr="001067E7">
        <w:rPr>
          <w:rFonts w:ascii="Arial" w:hAnsi="Arial" w:cs="Arial"/>
          <w:bCs/>
          <w:sz w:val="24"/>
          <w:szCs w:val="24"/>
        </w:rPr>
        <w:t xml:space="preserve"> As penalidades serão aplicadas mediante </w:t>
      </w:r>
      <w:r w:rsidRPr="001067E7">
        <w:rPr>
          <w:rFonts w:ascii="Arial" w:hAnsi="Arial" w:cs="Arial"/>
          <w:sz w:val="24"/>
          <w:szCs w:val="24"/>
        </w:rPr>
        <w:t>processo administrativo, assegurados contraditório e ampla defesa.</w:t>
      </w:r>
    </w:p>
    <w:p w14:paraId="1086D881" w14:textId="6C5566B6" w:rsidR="00F26885" w:rsidRPr="001067E7" w:rsidRDefault="006B54DC" w:rsidP="009229D1">
      <w:pPr>
        <w:spacing w:after="120" w:line="360" w:lineRule="auto"/>
        <w:jc w:val="both"/>
        <w:rPr>
          <w:rFonts w:ascii="Arial" w:hAnsi="Arial" w:cs="Arial"/>
          <w:bCs/>
          <w:sz w:val="24"/>
          <w:szCs w:val="24"/>
        </w:rPr>
      </w:pPr>
      <w:r w:rsidRPr="001067E7">
        <w:rPr>
          <w:rFonts w:ascii="Arial" w:hAnsi="Arial" w:cs="Arial"/>
          <w:b/>
          <w:bCs/>
          <w:sz w:val="24"/>
          <w:szCs w:val="24"/>
        </w:rPr>
        <w:t>1</w:t>
      </w:r>
      <w:r w:rsidR="009229D1" w:rsidRPr="001067E7">
        <w:rPr>
          <w:rFonts w:ascii="Arial" w:hAnsi="Arial" w:cs="Arial"/>
          <w:b/>
          <w:bCs/>
          <w:sz w:val="24"/>
          <w:szCs w:val="24"/>
        </w:rPr>
        <w:t>4</w:t>
      </w:r>
      <w:r w:rsidR="00F26885" w:rsidRPr="001067E7">
        <w:rPr>
          <w:rFonts w:ascii="Arial" w:hAnsi="Arial" w:cs="Arial"/>
          <w:b/>
          <w:bCs/>
          <w:sz w:val="24"/>
          <w:szCs w:val="24"/>
        </w:rPr>
        <w:t>.</w:t>
      </w:r>
      <w:r w:rsidRPr="001067E7">
        <w:rPr>
          <w:rFonts w:ascii="Arial" w:hAnsi="Arial" w:cs="Arial"/>
          <w:b/>
          <w:bCs/>
          <w:sz w:val="24"/>
          <w:szCs w:val="24"/>
        </w:rPr>
        <w:t>4.</w:t>
      </w:r>
      <w:r w:rsidR="00F26885" w:rsidRPr="001067E7">
        <w:rPr>
          <w:rFonts w:ascii="Arial" w:hAnsi="Arial" w:cs="Arial"/>
          <w:bCs/>
          <w:sz w:val="24"/>
          <w:szCs w:val="24"/>
        </w:rPr>
        <w:t xml:space="preserve"> As multas poderão ser </w:t>
      </w:r>
      <w:r w:rsidR="00F26885" w:rsidRPr="001067E7">
        <w:rPr>
          <w:rFonts w:ascii="Arial" w:hAnsi="Arial" w:cs="Arial"/>
          <w:sz w:val="24"/>
          <w:szCs w:val="24"/>
        </w:rPr>
        <w:t>descontadas dos pagamentos devidos ou cobradas</w:t>
      </w:r>
      <w:r w:rsidR="00F26885" w:rsidRPr="001067E7">
        <w:rPr>
          <w:rFonts w:ascii="Arial" w:hAnsi="Arial" w:cs="Arial"/>
          <w:bCs/>
          <w:sz w:val="24"/>
          <w:szCs w:val="24"/>
        </w:rPr>
        <w:t xml:space="preserve"> administrativamente/judicialmente, se necessário.</w:t>
      </w:r>
    </w:p>
    <w:p w14:paraId="749BF1B0" w14:textId="77777777" w:rsidR="009229D1" w:rsidRPr="001067E7" w:rsidRDefault="009229D1" w:rsidP="009229D1">
      <w:pPr>
        <w:spacing w:after="120" w:line="360" w:lineRule="auto"/>
        <w:jc w:val="both"/>
        <w:rPr>
          <w:rFonts w:ascii="Arial" w:hAnsi="Arial" w:cs="Arial"/>
          <w:bCs/>
          <w:sz w:val="24"/>
          <w:szCs w:val="24"/>
        </w:rPr>
      </w:pPr>
    </w:p>
    <w:p w14:paraId="202C87AF" w14:textId="4E45581A"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 EXIGÊNCIAS PARA PROPOSTA E HABILITAÇÃO</w:t>
      </w:r>
    </w:p>
    <w:p w14:paraId="675E0E9A" w14:textId="3B335A38" w:rsidR="00F26885" w:rsidRPr="001067E7" w:rsidRDefault="00F26885" w:rsidP="002D515C">
      <w:pPr>
        <w:spacing w:before="240" w:after="24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.1. Disposições Gerais</w:t>
      </w:r>
    </w:p>
    <w:p w14:paraId="7230FF23" w14:textId="20FD0CB1" w:rsidR="00F26885" w:rsidRPr="001067E7" w:rsidRDefault="00F26885" w:rsidP="00587DA2">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.1.1.</w:t>
      </w:r>
      <w:r w:rsidRPr="001067E7">
        <w:rPr>
          <w:rFonts w:ascii="Arial" w:hAnsi="Arial" w:cs="Arial"/>
          <w:bCs/>
          <w:sz w:val="24"/>
          <w:szCs w:val="24"/>
        </w:rPr>
        <w:t xml:space="preserve"> Documentos de </w:t>
      </w:r>
      <w:r w:rsidRPr="001067E7">
        <w:rPr>
          <w:rFonts w:ascii="Arial" w:hAnsi="Arial" w:cs="Arial"/>
          <w:sz w:val="24"/>
          <w:szCs w:val="24"/>
        </w:rPr>
        <w:t>habilitação jurídica, regularidade fiscal e trabalhista conforme o RILC/CESAMA.</w:t>
      </w:r>
    </w:p>
    <w:p w14:paraId="1E631578" w14:textId="7A6A426E"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.1.2.</w:t>
      </w:r>
      <w:r w:rsidRPr="001067E7">
        <w:rPr>
          <w:rFonts w:ascii="Arial" w:hAnsi="Arial" w:cs="Arial"/>
          <w:bCs/>
          <w:sz w:val="24"/>
          <w:szCs w:val="24"/>
        </w:rPr>
        <w:t xml:space="preserve"> A proposta deverá </w:t>
      </w:r>
      <w:r w:rsidRPr="001067E7">
        <w:rPr>
          <w:rFonts w:ascii="Arial" w:hAnsi="Arial" w:cs="Arial"/>
          <w:sz w:val="24"/>
          <w:szCs w:val="24"/>
        </w:rPr>
        <w:t>cobrir todos os custos</w:t>
      </w:r>
      <w:r w:rsidRPr="001067E7">
        <w:rPr>
          <w:rFonts w:ascii="Arial" w:hAnsi="Arial" w:cs="Arial"/>
          <w:bCs/>
          <w:sz w:val="24"/>
          <w:szCs w:val="24"/>
        </w:rPr>
        <w:t xml:space="preserve"> (diretos/indiretos), encargos sociais, tributos, transporte, seguros, equipamentos, EPIs e demais despesas.</w:t>
      </w:r>
    </w:p>
    <w:p w14:paraId="7574087D" w14:textId="251C46A1" w:rsidR="002D515C" w:rsidRPr="001067E7" w:rsidRDefault="002D515C" w:rsidP="002D515C">
      <w:pPr>
        <w:spacing w:before="240" w:after="24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.2. Aceitabilidade da Proposta</w:t>
      </w:r>
    </w:p>
    <w:p w14:paraId="7F768D48" w14:textId="2C7A8A42" w:rsidR="002D515C" w:rsidRPr="001067E7" w:rsidRDefault="002D515C" w:rsidP="002D515C">
      <w:pPr>
        <w:spacing w:after="120" w:line="360" w:lineRule="auto"/>
        <w:jc w:val="both"/>
        <w:rPr>
          <w:rFonts w:ascii="Arial" w:hAnsi="Arial" w:cs="Arial"/>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.2.1.</w:t>
      </w:r>
      <w:r w:rsidRPr="001067E7">
        <w:rPr>
          <w:rFonts w:ascii="Arial" w:hAnsi="Arial" w:cs="Arial"/>
          <w:bCs/>
          <w:sz w:val="24"/>
          <w:szCs w:val="24"/>
        </w:rPr>
        <w:t xml:space="preserve"> Serão desclassificadas as propostas que apresentem </w:t>
      </w:r>
      <w:r w:rsidRPr="001067E7">
        <w:rPr>
          <w:rFonts w:ascii="Arial" w:hAnsi="Arial" w:cs="Arial"/>
          <w:sz w:val="24"/>
          <w:szCs w:val="24"/>
        </w:rPr>
        <w:t>valores inexequíveis</w:t>
      </w:r>
      <w:r w:rsidRPr="001067E7">
        <w:rPr>
          <w:rFonts w:ascii="Arial" w:hAnsi="Arial" w:cs="Arial"/>
          <w:bCs/>
          <w:sz w:val="24"/>
          <w:szCs w:val="24"/>
        </w:rPr>
        <w:t xml:space="preserve">, inconsistências evidentes ou que não observem o </w:t>
      </w:r>
      <w:r w:rsidRPr="001067E7">
        <w:rPr>
          <w:rFonts w:ascii="Arial" w:hAnsi="Arial" w:cs="Arial"/>
          <w:sz w:val="24"/>
          <w:szCs w:val="24"/>
        </w:rPr>
        <w:t>desconto linear ofertado</w:t>
      </w:r>
      <w:r w:rsidRPr="001067E7">
        <w:rPr>
          <w:rFonts w:ascii="Arial" w:hAnsi="Arial" w:cs="Arial"/>
          <w:bCs/>
          <w:sz w:val="24"/>
          <w:szCs w:val="24"/>
        </w:rPr>
        <w:t xml:space="preserve"> sobre a planilha de referência.</w:t>
      </w:r>
    </w:p>
    <w:p w14:paraId="0216F653" w14:textId="281A3A33" w:rsidR="002D515C" w:rsidRPr="001067E7" w:rsidRDefault="002D515C" w:rsidP="002D515C">
      <w:pPr>
        <w:spacing w:after="120" w:line="360" w:lineRule="auto"/>
        <w:jc w:val="both"/>
        <w:rPr>
          <w:rFonts w:ascii="Arial" w:hAnsi="Arial" w:cs="Arial"/>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.2.2.</w:t>
      </w:r>
      <w:r w:rsidRPr="001067E7">
        <w:rPr>
          <w:rFonts w:ascii="Arial" w:hAnsi="Arial" w:cs="Arial"/>
          <w:bCs/>
          <w:sz w:val="24"/>
          <w:szCs w:val="24"/>
        </w:rPr>
        <w:t xml:space="preserve"> Os preços unitários propostos deverão contemplar todos os </w:t>
      </w:r>
      <w:r w:rsidRPr="001067E7">
        <w:rPr>
          <w:rFonts w:ascii="Arial" w:hAnsi="Arial" w:cs="Arial"/>
          <w:sz w:val="24"/>
          <w:szCs w:val="24"/>
        </w:rPr>
        <w:t>custos diretos e indiretos</w:t>
      </w:r>
      <w:r w:rsidRPr="001067E7">
        <w:rPr>
          <w:rFonts w:ascii="Arial" w:hAnsi="Arial" w:cs="Arial"/>
          <w:bCs/>
          <w:sz w:val="24"/>
          <w:szCs w:val="24"/>
        </w:rPr>
        <w:t>, incluindo encargos sociais, tributos, transporte, seguros, ferramentas, equipamentos, mobilização, desmobilização e demais despesas necessárias à execução integral dos serviços.</w:t>
      </w:r>
    </w:p>
    <w:p w14:paraId="60F625EE" w14:textId="1ACFC1A7" w:rsidR="004B2F31" w:rsidRPr="001067E7" w:rsidRDefault="002D515C" w:rsidP="002D515C">
      <w:pPr>
        <w:spacing w:after="12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.2.3.</w:t>
      </w:r>
      <w:r w:rsidRPr="001067E7">
        <w:rPr>
          <w:rFonts w:ascii="Arial" w:hAnsi="Arial" w:cs="Arial"/>
          <w:bCs/>
          <w:sz w:val="24"/>
          <w:szCs w:val="24"/>
        </w:rPr>
        <w:t xml:space="preserve"> O critério de aceitabilidade observará os </w:t>
      </w:r>
      <w:r w:rsidRPr="001067E7">
        <w:rPr>
          <w:rFonts w:ascii="Arial" w:hAnsi="Arial" w:cs="Arial"/>
          <w:sz w:val="24"/>
          <w:szCs w:val="24"/>
        </w:rPr>
        <w:t>valores máximos unitários constantes da planilha orçamentária anexa</w:t>
      </w:r>
      <w:r w:rsidRPr="001067E7">
        <w:rPr>
          <w:rFonts w:ascii="Arial" w:hAnsi="Arial" w:cs="Arial"/>
          <w:bCs/>
          <w:sz w:val="24"/>
          <w:szCs w:val="24"/>
        </w:rPr>
        <w:t xml:space="preserve">, sendo admitido apenas o </w:t>
      </w:r>
      <w:r w:rsidRPr="001067E7">
        <w:rPr>
          <w:rFonts w:ascii="Arial" w:hAnsi="Arial" w:cs="Arial"/>
          <w:b/>
          <w:bCs/>
          <w:sz w:val="24"/>
          <w:szCs w:val="24"/>
        </w:rPr>
        <w:t xml:space="preserve">desconto </w:t>
      </w:r>
      <w:r w:rsidR="00BA0514" w:rsidRPr="001067E7">
        <w:rPr>
          <w:rFonts w:ascii="Arial" w:hAnsi="Arial" w:cs="Arial"/>
          <w:b/>
          <w:bCs/>
          <w:sz w:val="24"/>
          <w:szCs w:val="24"/>
        </w:rPr>
        <w:t xml:space="preserve">único que incidirá linearmente </w:t>
      </w:r>
      <w:r w:rsidRPr="001067E7">
        <w:rPr>
          <w:rFonts w:ascii="Arial" w:hAnsi="Arial" w:cs="Arial"/>
          <w:bCs/>
          <w:sz w:val="24"/>
          <w:szCs w:val="24"/>
        </w:rPr>
        <w:t>sobre os valores de referência.</w:t>
      </w:r>
      <w:r w:rsidR="005035A1" w:rsidRPr="001067E7">
        <w:rPr>
          <w:rFonts w:ascii="Arial" w:hAnsi="Arial" w:cs="Arial"/>
          <w:bCs/>
          <w:sz w:val="24"/>
          <w:szCs w:val="24"/>
        </w:rPr>
        <w:t xml:space="preserve"> </w:t>
      </w:r>
    </w:p>
    <w:p w14:paraId="5A3B692B" w14:textId="7FDEAE06" w:rsidR="00F26885" w:rsidRPr="001067E7" w:rsidRDefault="00F26885" w:rsidP="002D515C">
      <w:pPr>
        <w:spacing w:before="240" w:after="24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w:t>
      </w:r>
      <w:r w:rsidR="002D515C" w:rsidRPr="001067E7">
        <w:rPr>
          <w:rFonts w:ascii="Arial" w:hAnsi="Arial" w:cs="Arial"/>
          <w:b/>
          <w:bCs/>
          <w:sz w:val="24"/>
          <w:szCs w:val="24"/>
        </w:rPr>
        <w:t>3</w:t>
      </w:r>
      <w:r w:rsidRPr="001067E7">
        <w:rPr>
          <w:rFonts w:ascii="Arial" w:hAnsi="Arial" w:cs="Arial"/>
          <w:b/>
          <w:bCs/>
          <w:sz w:val="24"/>
          <w:szCs w:val="24"/>
        </w:rPr>
        <w:t>. Qualificação Técnica</w:t>
      </w:r>
    </w:p>
    <w:p w14:paraId="29DE41A9" w14:textId="1B59C737" w:rsidR="00F26885" w:rsidRPr="001067E7" w:rsidRDefault="00F26885" w:rsidP="00587DA2">
      <w:pPr>
        <w:spacing w:after="120" w:line="360" w:lineRule="auto"/>
        <w:jc w:val="both"/>
        <w:rPr>
          <w:rFonts w:ascii="Arial" w:hAnsi="Arial" w:cs="Arial"/>
          <w:bCs/>
          <w:sz w:val="24"/>
          <w:szCs w:val="24"/>
        </w:rPr>
      </w:pPr>
      <w:bookmarkStart w:id="20" w:name="_Hlk214968200"/>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w:t>
      </w:r>
      <w:r w:rsidR="002D515C" w:rsidRPr="001067E7">
        <w:rPr>
          <w:rFonts w:ascii="Arial" w:hAnsi="Arial" w:cs="Arial"/>
          <w:b/>
          <w:bCs/>
          <w:sz w:val="24"/>
          <w:szCs w:val="24"/>
        </w:rPr>
        <w:t>3</w:t>
      </w:r>
      <w:r w:rsidRPr="001067E7">
        <w:rPr>
          <w:rFonts w:ascii="Arial" w:hAnsi="Arial" w:cs="Arial"/>
          <w:b/>
          <w:bCs/>
          <w:sz w:val="24"/>
          <w:szCs w:val="24"/>
        </w:rPr>
        <w:t>.1.</w:t>
      </w:r>
      <w:r w:rsidRPr="001067E7">
        <w:rPr>
          <w:rFonts w:ascii="Arial" w:hAnsi="Arial" w:cs="Arial"/>
          <w:bCs/>
          <w:sz w:val="24"/>
          <w:szCs w:val="24"/>
        </w:rPr>
        <w:t xml:space="preserve"> </w:t>
      </w:r>
      <w:r w:rsidRPr="001067E7">
        <w:rPr>
          <w:rFonts w:ascii="Arial" w:hAnsi="Arial" w:cs="Arial"/>
          <w:sz w:val="24"/>
          <w:szCs w:val="24"/>
        </w:rPr>
        <w:t>Capacidade profissional</w:t>
      </w:r>
      <w:r w:rsidRPr="001067E7">
        <w:rPr>
          <w:rFonts w:ascii="Arial" w:hAnsi="Arial" w:cs="Arial"/>
          <w:bCs/>
          <w:sz w:val="24"/>
          <w:szCs w:val="24"/>
        </w:rPr>
        <w:t xml:space="preserve"> do responsável técnico, mediante </w:t>
      </w:r>
      <w:r w:rsidRPr="001067E7">
        <w:rPr>
          <w:rFonts w:ascii="Arial" w:hAnsi="Arial" w:cs="Arial"/>
          <w:sz w:val="24"/>
          <w:szCs w:val="24"/>
        </w:rPr>
        <w:t>CATs do CREA, com ARTs</w:t>
      </w:r>
      <w:r w:rsidRPr="001067E7">
        <w:rPr>
          <w:rFonts w:ascii="Arial" w:hAnsi="Arial" w:cs="Arial"/>
          <w:bCs/>
          <w:sz w:val="24"/>
          <w:szCs w:val="24"/>
        </w:rPr>
        <w:t xml:space="preserve"> correlatas, comprovando aptidão para serviços compatíveis com o objeto.</w:t>
      </w:r>
    </w:p>
    <w:p w14:paraId="4DDD52F7" w14:textId="4BAB1ADA"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lastRenderedPageBreak/>
        <w:t>1</w:t>
      </w:r>
      <w:r w:rsidR="009229D1" w:rsidRPr="001067E7">
        <w:rPr>
          <w:rFonts w:ascii="Arial" w:hAnsi="Arial" w:cs="Arial"/>
          <w:b/>
          <w:bCs/>
          <w:sz w:val="24"/>
          <w:szCs w:val="24"/>
        </w:rPr>
        <w:t>5</w:t>
      </w:r>
      <w:r w:rsidRPr="001067E7">
        <w:rPr>
          <w:rFonts w:ascii="Arial" w:hAnsi="Arial" w:cs="Arial"/>
          <w:b/>
          <w:bCs/>
          <w:sz w:val="24"/>
          <w:szCs w:val="24"/>
        </w:rPr>
        <w:t>.</w:t>
      </w:r>
      <w:r w:rsidR="002D515C" w:rsidRPr="001067E7">
        <w:rPr>
          <w:rFonts w:ascii="Arial" w:hAnsi="Arial" w:cs="Arial"/>
          <w:b/>
          <w:bCs/>
          <w:sz w:val="24"/>
          <w:szCs w:val="24"/>
        </w:rPr>
        <w:t>3</w:t>
      </w:r>
      <w:r w:rsidRPr="001067E7">
        <w:rPr>
          <w:rFonts w:ascii="Arial" w:hAnsi="Arial" w:cs="Arial"/>
          <w:b/>
          <w:bCs/>
          <w:sz w:val="24"/>
          <w:szCs w:val="24"/>
        </w:rPr>
        <w:t>.2.</w:t>
      </w:r>
      <w:r w:rsidRPr="001067E7">
        <w:rPr>
          <w:rFonts w:ascii="Arial" w:hAnsi="Arial" w:cs="Arial"/>
          <w:bCs/>
          <w:sz w:val="24"/>
          <w:szCs w:val="24"/>
        </w:rPr>
        <w:t xml:space="preserve"> </w:t>
      </w:r>
      <w:r w:rsidRPr="001067E7">
        <w:rPr>
          <w:rFonts w:ascii="Arial" w:hAnsi="Arial" w:cs="Arial"/>
          <w:sz w:val="24"/>
          <w:szCs w:val="24"/>
        </w:rPr>
        <w:t>Capacidade técnico-operacional da licitante, por Atestados em nome da empresa</w:t>
      </w:r>
      <w:r w:rsidRPr="001067E7">
        <w:rPr>
          <w:rFonts w:ascii="Arial" w:hAnsi="Arial" w:cs="Arial"/>
          <w:bCs/>
          <w:sz w:val="24"/>
          <w:szCs w:val="24"/>
        </w:rPr>
        <w:t xml:space="preserve"> que comprovem execução de serviços equivalentes, tais como:</w:t>
      </w:r>
    </w:p>
    <w:p w14:paraId="41432877" w14:textId="77777777" w:rsidR="00F26885" w:rsidRPr="001067E7" w:rsidRDefault="00F26885" w:rsidP="00277596">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a) execução/interligação de </w:t>
      </w:r>
      <w:r w:rsidRPr="001067E7">
        <w:rPr>
          <w:rFonts w:ascii="Arial" w:hAnsi="Arial" w:cs="Arial"/>
          <w:sz w:val="24"/>
          <w:szCs w:val="24"/>
        </w:rPr>
        <w:t>redes coletoras e interceptores;</w:t>
      </w:r>
    </w:p>
    <w:p w14:paraId="059F6EBC" w14:textId="77777777" w:rsidR="00F26885" w:rsidRPr="001067E7" w:rsidRDefault="00F26885" w:rsidP="00277596">
      <w:pPr>
        <w:spacing w:after="120" w:line="360" w:lineRule="auto"/>
        <w:ind w:firstLine="397"/>
        <w:jc w:val="both"/>
        <w:rPr>
          <w:rFonts w:ascii="Arial" w:hAnsi="Arial" w:cs="Arial"/>
          <w:bCs/>
          <w:sz w:val="24"/>
          <w:szCs w:val="24"/>
        </w:rPr>
      </w:pPr>
      <w:r w:rsidRPr="001067E7">
        <w:rPr>
          <w:rFonts w:ascii="Arial" w:hAnsi="Arial" w:cs="Arial"/>
          <w:bCs/>
          <w:sz w:val="24"/>
          <w:szCs w:val="24"/>
        </w:rPr>
        <w:t xml:space="preserve">b) </w:t>
      </w:r>
      <w:r w:rsidRPr="001067E7">
        <w:rPr>
          <w:rFonts w:ascii="Arial" w:hAnsi="Arial" w:cs="Arial"/>
          <w:sz w:val="24"/>
          <w:szCs w:val="24"/>
        </w:rPr>
        <w:t>estruturas em concreto armado</w:t>
      </w:r>
      <w:r w:rsidRPr="001067E7">
        <w:rPr>
          <w:rFonts w:ascii="Arial" w:hAnsi="Arial" w:cs="Arial"/>
          <w:bCs/>
          <w:sz w:val="24"/>
          <w:szCs w:val="24"/>
        </w:rPr>
        <w:t xml:space="preserve"> associadas a SES;</w:t>
      </w:r>
    </w:p>
    <w:p w14:paraId="069054A3" w14:textId="77777777" w:rsidR="00277596" w:rsidRPr="001067E7" w:rsidRDefault="00F26885" w:rsidP="00277596">
      <w:pPr>
        <w:spacing w:after="120" w:line="360" w:lineRule="auto"/>
        <w:ind w:left="397"/>
        <w:jc w:val="both"/>
        <w:rPr>
          <w:rFonts w:ascii="Arial" w:hAnsi="Arial" w:cs="Arial"/>
          <w:bCs/>
          <w:sz w:val="24"/>
          <w:szCs w:val="24"/>
        </w:rPr>
      </w:pPr>
      <w:r w:rsidRPr="001067E7">
        <w:rPr>
          <w:rFonts w:ascii="Arial" w:hAnsi="Arial" w:cs="Arial"/>
          <w:bCs/>
          <w:sz w:val="24"/>
          <w:szCs w:val="24"/>
        </w:rPr>
        <w:t xml:space="preserve">c) assentamento de tubulações e </w:t>
      </w:r>
      <w:r w:rsidRPr="001067E7">
        <w:rPr>
          <w:rFonts w:ascii="Arial" w:hAnsi="Arial" w:cs="Arial"/>
          <w:sz w:val="24"/>
          <w:szCs w:val="24"/>
        </w:rPr>
        <w:t>recomposição de pavimentos;</w:t>
      </w:r>
    </w:p>
    <w:p w14:paraId="1D4CB062" w14:textId="77777777" w:rsidR="00DA06F7" w:rsidRPr="001067E7" w:rsidRDefault="00F26885" w:rsidP="00277596">
      <w:pPr>
        <w:spacing w:after="120" w:line="360" w:lineRule="auto"/>
        <w:ind w:left="397"/>
        <w:jc w:val="both"/>
        <w:rPr>
          <w:rFonts w:ascii="Arial" w:hAnsi="Arial" w:cs="Arial"/>
          <w:bCs/>
          <w:sz w:val="24"/>
          <w:szCs w:val="24"/>
        </w:rPr>
      </w:pPr>
      <w:r w:rsidRPr="001067E7">
        <w:rPr>
          <w:rFonts w:ascii="Arial" w:hAnsi="Arial" w:cs="Arial"/>
          <w:bCs/>
          <w:sz w:val="24"/>
          <w:szCs w:val="24"/>
        </w:rPr>
        <w:t>d) serviços civis em EEE ou estruturas equivalentes, com capacidade mínima de 50 L/s.</w:t>
      </w:r>
    </w:p>
    <w:p w14:paraId="343E88E3" w14:textId="4ED6E23B" w:rsidR="00F26885" w:rsidRPr="001067E7" w:rsidRDefault="00DA06F7" w:rsidP="00277596">
      <w:pPr>
        <w:spacing w:after="120" w:line="360" w:lineRule="auto"/>
        <w:ind w:left="397"/>
        <w:jc w:val="both"/>
        <w:rPr>
          <w:rFonts w:ascii="Arial" w:hAnsi="Arial" w:cs="Arial"/>
          <w:bCs/>
          <w:sz w:val="24"/>
          <w:szCs w:val="24"/>
        </w:rPr>
      </w:pPr>
      <w:r w:rsidRPr="001067E7">
        <w:rPr>
          <w:rFonts w:ascii="Arial" w:hAnsi="Arial" w:cs="Arial"/>
          <w:bCs/>
          <w:sz w:val="24"/>
          <w:szCs w:val="24"/>
        </w:rPr>
        <w:t>15.3.3</w:t>
      </w:r>
      <w:r w:rsidR="00F26885" w:rsidRPr="001067E7">
        <w:rPr>
          <w:rFonts w:ascii="Arial" w:hAnsi="Arial" w:cs="Arial"/>
          <w:bCs/>
          <w:sz w:val="24"/>
          <w:szCs w:val="24"/>
        </w:rPr>
        <w:t>. A exigência de profissional habilitado fundamenta-se na Lei nº 5.194/1966 e no Decreto nº 10.024/2019 (art. 3º, VIII).</w:t>
      </w:r>
    </w:p>
    <w:bookmarkEnd w:id="20"/>
    <w:p w14:paraId="5E164661" w14:textId="5DE1C5D0" w:rsidR="00F26885" w:rsidRPr="001067E7" w:rsidRDefault="00F26885" w:rsidP="002D515C">
      <w:pPr>
        <w:spacing w:before="240" w:after="240" w:line="360" w:lineRule="auto"/>
        <w:jc w:val="both"/>
        <w:rPr>
          <w:rFonts w:ascii="Arial" w:hAnsi="Arial" w:cs="Arial"/>
          <w:b/>
          <w:bCs/>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w:t>
      </w:r>
      <w:r w:rsidR="002D515C" w:rsidRPr="001067E7">
        <w:rPr>
          <w:rFonts w:ascii="Arial" w:hAnsi="Arial" w:cs="Arial"/>
          <w:b/>
          <w:bCs/>
          <w:sz w:val="24"/>
          <w:szCs w:val="24"/>
        </w:rPr>
        <w:t>4</w:t>
      </w:r>
      <w:r w:rsidRPr="001067E7">
        <w:rPr>
          <w:rFonts w:ascii="Arial" w:hAnsi="Arial" w:cs="Arial"/>
          <w:b/>
          <w:bCs/>
          <w:sz w:val="24"/>
          <w:szCs w:val="24"/>
        </w:rPr>
        <w:t>. Qualificação Econômico-Financeira</w:t>
      </w:r>
    </w:p>
    <w:p w14:paraId="01E01840" w14:textId="61E046D9" w:rsidR="0024322D" w:rsidRPr="001067E7" w:rsidRDefault="00F26885" w:rsidP="0024322D">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w:t>
      </w:r>
      <w:r w:rsidR="002D515C" w:rsidRPr="001067E7">
        <w:rPr>
          <w:rFonts w:ascii="Arial" w:hAnsi="Arial" w:cs="Arial"/>
          <w:b/>
          <w:bCs/>
          <w:sz w:val="24"/>
          <w:szCs w:val="24"/>
        </w:rPr>
        <w:t>4</w:t>
      </w:r>
      <w:r w:rsidRPr="001067E7">
        <w:rPr>
          <w:rFonts w:ascii="Arial" w:hAnsi="Arial" w:cs="Arial"/>
          <w:b/>
          <w:bCs/>
          <w:sz w:val="24"/>
          <w:szCs w:val="24"/>
        </w:rPr>
        <w:t>.1.</w:t>
      </w:r>
      <w:r w:rsidRPr="001067E7">
        <w:rPr>
          <w:rFonts w:ascii="Arial" w:hAnsi="Arial" w:cs="Arial"/>
          <w:bCs/>
          <w:sz w:val="24"/>
          <w:szCs w:val="24"/>
        </w:rPr>
        <w:t xml:space="preserve"> </w:t>
      </w:r>
      <w:r w:rsidR="0024322D" w:rsidRPr="001067E7">
        <w:rPr>
          <w:rFonts w:ascii="Arial" w:hAnsi="Arial" w:cs="Arial"/>
          <w:bCs/>
          <w:sz w:val="24"/>
          <w:szCs w:val="24"/>
        </w:rPr>
        <w:t>C</w:t>
      </w:r>
      <w:r w:rsidR="0024322D" w:rsidRPr="001067E7">
        <w:rPr>
          <w:rFonts w:ascii="Arial" w:hAnsi="Arial" w:cs="Arial"/>
          <w:sz w:val="24"/>
          <w:szCs w:val="24"/>
        </w:rPr>
        <w:t>ertidão negativa de feitos sobre falência, recuperação judicial ou recuperação</w:t>
      </w:r>
      <w:r w:rsidR="00A06FE6" w:rsidRPr="001067E7">
        <w:rPr>
          <w:rFonts w:ascii="Arial" w:hAnsi="Arial" w:cs="Arial"/>
          <w:sz w:val="24"/>
          <w:szCs w:val="24"/>
        </w:rPr>
        <w:t xml:space="preserve"> </w:t>
      </w:r>
      <w:r w:rsidR="0024322D" w:rsidRPr="001067E7">
        <w:rPr>
          <w:rFonts w:ascii="Arial" w:hAnsi="Arial" w:cs="Arial"/>
          <w:sz w:val="24"/>
          <w:szCs w:val="24"/>
        </w:rPr>
        <w:t>extrajudicial, expedida pelo distribuidor da sede do licitante;</w:t>
      </w:r>
    </w:p>
    <w:p w14:paraId="6A21B1AC" w14:textId="5FD8D772" w:rsidR="0024322D" w:rsidRPr="001067E7" w:rsidRDefault="00A06FE6" w:rsidP="0024322D">
      <w:pPr>
        <w:spacing w:after="120" w:line="360" w:lineRule="auto"/>
        <w:jc w:val="both"/>
        <w:rPr>
          <w:rFonts w:ascii="Arial" w:hAnsi="Arial" w:cs="Arial"/>
          <w:sz w:val="24"/>
          <w:szCs w:val="24"/>
        </w:rPr>
      </w:pPr>
      <w:bookmarkStart w:id="21" w:name="_Hlk214968056"/>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.4.2</w:t>
      </w:r>
      <w:r w:rsidR="0024322D" w:rsidRPr="001067E7">
        <w:rPr>
          <w:rFonts w:ascii="Arial" w:hAnsi="Arial" w:cs="Arial"/>
          <w:b/>
          <w:bCs/>
          <w:sz w:val="24"/>
          <w:szCs w:val="24"/>
        </w:rPr>
        <w:t>.</w:t>
      </w:r>
      <w:r w:rsidR="0024322D" w:rsidRPr="001067E7">
        <w:rPr>
          <w:rFonts w:ascii="Arial" w:hAnsi="Arial" w:cs="Arial"/>
          <w:sz w:val="24"/>
          <w:szCs w:val="24"/>
        </w:rPr>
        <w:t xml:space="preserve"> </w:t>
      </w:r>
      <w:r w:rsidRPr="001067E7">
        <w:rPr>
          <w:rFonts w:ascii="Arial" w:hAnsi="Arial" w:cs="Arial"/>
          <w:sz w:val="24"/>
          <w:szCs w:val="24"/>
        </w:rPr>
        <w:t>B</w:t>
      </w:r>
      <w:r w:rsidR="0024322D" w:rsidRPr="001067E7">
        <w:rPr>
          <w:rFonts w:ascii="Arial" w:hAnsi="Arial" w:cs="Arial"/>
          <w:sz w:val="24"/>
          <w:szCs w:val="24"/>
        </w:rPr>
        <w:t>alanço patrimonial e demonstrações contábeis do último exercício social</w:t>
      </w:r>
      <w:r w:rsidRPr="001067E7">
        <w:rPr>
          <w:rFonts w:ascii="Arial" w:hAnsi="Arial" w:cs="Arial"/>
          <w:sz w:val="24"/>
          <w:szCs w:val="24"/>
        </w:rPr>
        <w:t xml:space="preserve"> </w:t>
      </w:r>
      <w:r w:rsidR="0024322D" w:rsidRPr="001067E7">
        <w:rPr>
          <w:rFonts w:ascii="Arial" w:hAnsi="Arial" w:cs="Arial"/>
          <w:sz w:val="24"/>
          <w:szCs w:val="24"/>
        </w:rPr>
        <w:t>(exigíveis e devendo ser apresentados na forma da lei, de acordo com a NBC TG</w:t>
      </w:r>
      <w:r w:rsidRPr="001067E7">
        <w:rPr>
          <w:rFonts w:ascii="Arial" w:hAnsi="Arial" w:cs="Arial"/>
          <w:sz w:val="24"/>
          <w:szCs w:val="24"/>
        </w:rPr>
        <w:t xml:space="preserve"> </w:t>
      </w:r>
      <w:r w:rsidR="0024322D" w:rsidRPr="001067E7">
        <w:rPr>
          <w:rFonts w:ascii="Arial" w:hAnsi="Arial" w:cs="Arial"/>
          <w:sz w:val="24"/>
          <w:szCs w:val="24"/>
        </w:rPr>
        <w:t>26 – Apresentação das Demonstrações Contábeis; e ITG 1.000 – Manual de</w:t>
      </w:r>
      <w:r w:rsidRPr="001067E7">
        <w:rPr>
          <w:rFonts w:ascii="Arial" w:hAnsi="Arial" w:cs="Arial"/>
          <w:sz w:val="24"/>
          <w:szCs w:val="24"/>
        </w:rPr>
        <w:t xml:space="preserve"> </w:t>
      </w:r>
      <w:r w:rsidR="0024322D" w:rsidRPr="001067E7">
        <w:rPr>
          <w:rFonts w:ascii="Arial" w:hAnsi="Arial" w:cs="Arial"/>
          <w:sz w:val="24"/>
          <w:szCs w:val="24"/>
        </w:rPr>
        <w:t>Contabilidade Simplificada para Micros e Pequenas Empresas), devendo ser</w:t>
      </w:r>
      <w:r w:rsidRPr="001067E7">
        <w:rPr>
          <w:rFonts w:ascii="Arial" w:hAnsi="Arial" w:cs="Arial"/>
          <w:sz w:val="24"/>
          <w:szCs w:val="24"/>
        </w:rPr>
        <w:t xml:space="preserve"> </w:t>
      </w:r>
      <w:r w:rsidR="0024322D" w:rsidRPr="001067E7">
        <w:rPr>
          <w:rFonts w:ascii="Arial" w:hAnsi="Arial" w:cs="Arial"/>
          <w:sz w:val="24"/>
          <w:szCs w:val="24"/>
        </w:rPr>
        <w:t>observado o Princípio da Comparabilidade;</w:t>
      </w:r>
    </w:p>
    <w:p w14:paraId="7A32B618" w14:textId="283B27FA" w:rsidR="0024322D" w:rsidRPr="001067E7" w:rsidRDefault="00A06FE6" w:rsidP="0024322D">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.4.3.</w:t>
      </w:r>
      <w:r w:rsidR="0024322D" w:rsidRPr="001067E7">
        <w:rPr>
          <w:rFonts w:ascii="Arial" w:hAnsi="Arial" w:cs="Arial"/>
          <w:sz w:val="24"/>
          <w:szCs w:val="24"/>
        </w:rPr>
        <w:t xml:space="preserve"> </w:t>
      </w:r>
      <w:r w:rsidRPr="001067E7">
        <w:rPr>
          <w:rFonts w:ascii="Arial" w:hAnsi="Arial" w:cs="Arial"/>
          <w:sz w:val="24"/>
          <w:szCs w:val="24"/>
        </w:rPr>
        <w:t>D</w:t>
      </w:r>
      <w:r w:rsidR="0024322D" w:rsidRPr="001067E7">
        <w:rPr>
          <w:rFonts w:ascii="Arial" w:hAnsi="Arial" w:cs="Arial"/>
          <w:sz w:val="24"/>
          <w:szCs w:val="24"/>
        </w:rPr>
        <w:t xml:space="preserve">emonstração de patrimônio líquido de, no mínimo, 10% (dez por centro) </w:t>
      </w:r>
      <w:r w:rsidRPr="001067E7">
        <w:rPr>
          <w:rFonts w:ascii="Arial" w:hAnsi="Arial" w:cs="Arial"/>
          <w:sz w:val="24"/>
          <w:szCs w:val="24"/>
        </w:rPr>
        <w:t>d</w:t>
      </w:r>
      <w:r w:rsidR="0024322D" w:rsidRPr="001067E7">
        <w:rPr>
          <w:rFonts w:ascii="Arial" w:hAnsi="Arial" w:cs="Arial"/>
          <w:sz w:val="24"/>
          <w:szCs w:val="24"/>
        </w:rPr>
        <w:t>o valor</w:t>
      </w:r>
      <w:r w:rsidRPr="001067E7">
        <w:rPr>
          <w:rFonts w:ascii="Arial" w:hAnsi="Arial" w:cs="Arial"/>
          <w:sz w:val="24"/>
          <w:szCs w:val="24"/>
        </w:rPr>
        <w:t xml:space="preserve"> </w:t>
      </w:r>
      <w:r w:rsidR="0024322D" w:rsidRPr="001067E7">
        <w:rPr>
          <w:rFonts w:ascii="Arial" w:hAnsi="Arial" w:cs="Arial"/>
          <w:sz w:val="24"/>
          <w:szCs w:val="24"/>
        </w:rPr>
        <w:t>máximo aceitável do certame para utilização no período de 12 meses;</w:t>
      </w:r>
    </w:p>
    <w:p w14:paraId="0680A2FE" w14:textId="4B3FC578" w:rsidR="0024322D" w:rsidRPr="001067E7" w:rsidRDefault="00A06FE6" w:rsidP="0024322D">
      <w:pPr>
        <w:spacing w:after="120" w:line="360" w:lineRule="auto"/>
        <w:jc w:val="both"/>
        <w:rPr>
          <w:rFonts w:ascii="Arial" w:hAnsi="Arial" w:cs="Arial"/>
          <w:sz w:val="24"/>
          <w:szCs w:val="24"/>
        </w:rPr>
      </w:pPr>
      <w:r w:rsidRPr="001067E7">
        <w:rPr>
          <w:rFonts w:ascii="Arial" w:hAnsi="Arial" w:cs="Arial"/>
          <w:b/>
          <w:bCs/>
          <w:sz w:val="24"/>
          <w:szCs w:val="24"/>
        </w:rPr>
        <w:t>1</w:t>
      </w:r>
      <w:r w:rsidR="009229D1" w:rsidRPr="001067E7">
        <w:rPr>
          <w:rFonts w:ascii="Arial" w:hAnsi="Arial" w:cs="Arial"/>
          <w:b/>
          <w:bCs/>
          <w:sz w:val="24"/>
          <w:szCs w:val="24"/>
        </w:rPr>
        <w:t>5</w:t>
      </w:r>
      <w:r w:rsidRPr="001067E7">
        <w:rPr>
          <w:rFonts w:ascii="Arial" w:hAnsi="Arial" w:cs="Arial"/>
          <w:b/>
          <w:bCs/>
          <w:sz w:val="24"/>
          <w:szCs w:val="24"/>
        </w:rPr>
        <w:t>.4.4</w:t>
      </w:r>
      <w:r w:rsidR="0024322D" w:rsidRPr="001067E7">
        <w:rPr>
          <w:rFonts w:ascii="Arial" w:hAnsi="Arial" w:cs="Arial"/>
          <w:b/>
          <w:bCs/>
          <w:sz w:val="24"/>
          <w:szCs w:val="24"/>
        </w:rPr>
        <w:t>.</w:t>
      </w:r>
      <w:r w:rsidR="0024322D" w:rsidRPr="001067E7">
        <w:rPr>
          <w:rFonts w:ascii="Arial" w:hAnsi="Arial" w:cs="Arial"/>
          <w:sz w:val="24"/>
          <w:szCs w:val="24"/>
        </w:rPr>
        <w:t xml:space="preserve"> </w:t>
      </w:r>
      <w:r w:rsidRPr="001067E7">
        <w:rPr>
          <w:rFonts w:ascii="Arial" w:hAnsi="Arial" w:cs="Arial"/>
          <w:sz w:val="24"/>
          <w:szCs w:val="24"/>
        </w:rPr>
        <w:t>C</w:t>
      </w:r>
      <w:r w:rsidR="0024322D" w:rsidRPr="001067E7">
        <w:rPr>
          <w:rFonts w:ascii="Arial" w:hAnsi="Arial" w:cs="Arial"/>
          <w:sz w:val="24"/>
          <w:szCs w:val="24"/>
        </w:rPr>
        <w:t>omprovação de boa situação financeira apurada através dos índices:</w:t>
      </w:r>
    </w:p>
    <w:p w14:paraId="0FF9AFE3" w14:textId="1D86FFCF" w:rsidR="0024322D" w:rsidRPr="001067E7" w:rsidRDefault="0024322D" w:rsidP="0024322D">
      <w:pPr>
        <w:spacing w:after="120" w:line="360" w:lineRule="auto"/>
        <w:jc w:val="both"/>
        <w:rPr>
          <w:rFonts w:ascii="Arial" w:hAnsi="Arial" w:cs="Arial"/>
          <w:sz w:val="24"/>
          <w:szCs w:val="24"/>
        </w:rPr>
      </w:pPr>
      <w:r w:rsidRPr="001067E7">
        <w:rPr>
          <w:rFonts w:ascii="Arial" w:hAnsi="Arial" w:cs="Arial"/>
          <w:sz w:val="24"/>
          <w:szCs w:val="24"/>
        </w:rPr>
        <w:t xml:space="preserve">Liquidez Corrente maior ou igual </w:t>
      </w:r>
      <w:r w:rsidR="00B20C41" w:rsidRPr="001067E7">
        <w:rPr>
          <w:rFonts w:ascii="Arial" w:hAnsi="Arial" w:cs="Arial"/>
          <w:sz w:val="24"/>
          <w:szCs w:val="24"/>
        </w:rPr>
        <w:t xml:space="preserve">a </w:t>
      </w:r>
      <w:r w:rsidRPr="001067E7">
        <w:rPr>
          <w:rFonts w:ascii="Arial" w:hAnsi="Arial" w:cs="Arial"/>
          <w:sz w:val="24"/>
          <w:szCs w:val="24"/>
        </w:rPr>
        <w:t>1,0 (um inteiro) calculado pela fórmula:</w:t>
      </w:r>
    </w:p>
    <w:p w14:paraId="78DD411F" w14:textId="77777777" w:rsidR="0024322D" w:rsidRPr="001067E7" w:rsidRDefault="0024322D" w:rsidP="008A7F0B">
      <w:pPr>
        <w:spacing w:after="120" w:line="360" w:lineRule="auto"/>
        <w:jc w:val="center"/>
        <w:rPr>
          <w:rFonts w:ascii="Arial" w:hAnsi="Arial" w:cs="Arial"/>
          <w:sz w:val="24"/>
          <w:szCs w:val="24"/>
        </w:rPr>
      </w:pPr>
      <w:r w:rsidRPr="001067E7">
        <w:rPr>
          <w:rFonts w:ascii="Arial" w:hAnsi="Arial" w:cs="Arial"/>
          <w:sz w:val="24"/>
          <w:szCs w:val="24"/>
        </w:rPr>
        <w:t>LC = AC / PC</w:t>
      </w:r>
    </w:p>
    <w:p w14:paraId="5B18422A" w14:textId="77777777" w:rsidR="0024322D" w:rsidRPr="001067E7" w:rsidRDefault="0024322D" w:rsidP="0024322D">
      <w:pPr>
        <w:spacing w:after="120" w:line="360" w:lineRule="auto"/>
        <w:jc w:val="both"/>
        <w:rPr>
          <w:rFonts w:ascii="Arial" w:hAnsi="Arial" w:cs="Arial"/>
          <w:sz w:val="24"/>
          <w:szCs w:val="24"/>
        </w:rPr>
      </w:pPr>
      <w:r w:rsidRPr="001067E7">
        <w:rPr>
          <w:rFonts w:ascii="Arial" w:hAnsi="Arial" w:cs="Arial"/>
          <w:sz w:val="24"/>
          <w:szCs w:val="24"/>
        </w:rPr>
        <w:t>Sendo LC = Liquidez Corrente, AC = Ativo Circulante e PC = Passivo Circulante.</w:t>
      </w:r>
    </w:p>
    <w:p w14:paraId="75A4CF9D" w14:textId="096FD12B" w:rsidR="0024322D" w:rsidRPr="001067E7" w:rsidRDefault="0024322D" w:rsidP="00B20C41">
      <w:pPr>
        <w:spacing w:after="0" w:line="360" w:lineRule="auto"/>
        <w:jc w:val="both"/>
        <w:rPr>
          <w:rFonts w:ascii="Arial" w:hAnsi="Arial" w:cs="Arial"/>
          <w:sz w:val="24"/>
          <w:szCs w:val="24"/>
        </w:rPr>
      </w:pPr>
      <w:r w:rsidRPr="001067E7">
        <w:rPr>
          <w:rFonts w:ascii="Arial" w:hAnsi="Arial" w:cs="Arial"/>
          <w:sz w:val="24"/>
          <w:szCs w:val="24"/>
        </w:rPr>
        <w:t xml:space="preserve">Grau de Endividamento </w:t>
      </w:r>
      <w:r w:rsidR="00B20C41" w:rsidRPr="001067E7">
        <w:rPr>
          <w:rFonts w:ascii="Arial" w:hAnsi="Arial" w:cs="Arial"/>
          <w:sz w:val="24"/>
          <w:szCs w:val="24"/>
        </w:rPr>
        <w:t>menor ou igual a 0,60 (zero vírgula sessenta)</w:t>
      </w:r>
      <w:r w:rsidRPr="001067E7">
        <w:rPr>
          <w:rFonts w:ascii="Arial" w:hAnsi="Arial" w:cs="Arial"/>
          <w:sz w:val="24"/>
          <w:szCs w:val="24"/>
        </w:rPr>
        <w:t>, calculado pela fórmula:</w:t>
      </w:r>
    </w:p>
    <w:p w14:paraId="4EBDA901" w14:textId="77777777" w:rsidR="0024322D" w:rsidRPr="001067E7" w:rsidRDefault="0024322D" w:rsidP="008A7F0B">
      <w:pPr>
        <w:spacing w:after="120" w:line="360" w:lineRule="auto"/>
        <w:jc w:val="center"/>
        <w:rPr>
          <w:rFonts w:ascii="Arial" w:hAnsi="Arial" w:cs="Arial"/>
          <w:sz w:val="24"/>
          <w:szCs w:val="24"/>
        </w:rPr>
      </w:pPr>
      <w:bookmarkStart w:id="22" w:name="_Hlk214968152"/>
      <w:bookmarkEnd w:id="21"/>
      <w:r w:rsidRPr="001067E7">
        <w:rPr>
          <w:rFonts w:ascii="Arial" w:hAnsi="Arial" w:cs="Arial"/>
          <w:sz w:val="24"/>
          <w:szCs w:val="24"/>
        </w:rPr>
        <w:t>GE = (PC + PNC) / AT</w:t>
      </w:r>
    </w:p>
    <w:p w14:paraId="5D0965A7" w14:textId="77777777" w:rsidR="0024322D" w:rsidRPr="001067E7" w:rsidRDefault="0024322D" w:rsidP="008A7F0B">
      <w:pPr>
        <w:spacing w:after="0" w:line="360" w:lineRule="auto"/>
        <w:jc w:val="both"/>
        <w:rPr>
          <w:rFonts w:ascii="Arial" w:hAnsi="Arial" w:cs="Arial"/>
          <w:sz w:val="24"/>
          <w:szCs w:val="24"/>
        </w:rPr>
      </w:pPr>
      <w:r w:rsidRPr="001067E7">
        <w:rPr>
          <w:rFonts w:ascii="Arial" w:hAnsi="Arial" w:cs="Arial"/>
          <w:sz w:val="24"/>
          <w:szCs w:val="24"/>
        </w:rPr>
        <w:t>Sendo GE = Grau de endividamento, PC = Passivo Circulante, PNC = Passivo</w:t>
      </w:r>
    </w:p>
    <w:p w14:paraId="394A387B" w14:textId="4C8D8CC9" w:rsidR="00587DA2" w:rsidRPr="001067E7" w:rsidRDefault="0024322D" w:rsidP="00B20C41">
      <w:pPr>
        <w:spacing w:after="120" w:line="360" w:lineRule="auto"/>
        <w:jc w:val="both"/>
        <w:rPr>
          <w:rFonts w:ascii="Arial" w:hAnsi="Arial" w:cs="Arial"/>
          <w:sz w:val="24"/>
          <w:szCs w:val="24"/>
        </w:rPr>
      </w:pPr>
      <w:r w:rsidRPr="001067E7">
        <w:rPr>
          <w:rFonts w:ascii="Arial" w:hAnsi="Arial" w:cs="Arial"/>
          <w:sz w:val="24"/>
          <w:szCs w:val="24"/>
        </w:rPr>
        <w:lastRenderedPageBreak/>
        <w:t>Não Circulante; e AT = Ativo Total.</w:t>
      </w:r>
    </w:p>
    <w:p w14:paraId="01D0FFD8" w14:textId="77777777" w:rsidR="00B20C41" w:rsidRPr="001067E7" w:rsidRDefault="00B20C41" w:rsidP="008A7F0B">
      <w:pPr>
        <w:spacing w:after="0" w:line="360" w:lineRule="auto"/>
        <w:jc w:val="both"/>
        <w:rPr>
          <w:rFonts w:ascii="Arial" w:hAnsi="Arial" w:cs="Arial"/>
          <w:bCs/>
          <w:sz w:val="24"/>
          <w:szCs w:val="24"/>
        </w:rPr>
      </w:pPr>
    </w:p>
    <w:bookmarkEnd w:id="22"/>
    <w:p w14:paraId="2E2DEDBF" w14:textId="4B3A7AEC"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1</w:t>
      </w:r>
      <w:r w:rsidR="008A7F0B" w:rsidRPr="001067E7">
        <w:rPr>
          <w:rFonts w:ascii="Arial" w:hAnsi="Arial" w:cs="Arial"/>
          <w:b/>
          <w:bCs/>
          <w:sz w:val="24"/>
          <w:szCs w:val="24"/>
        </w:rPr>
        <w:t>6</w:t>
      </w:r>
      <w:r w:rsidRPr="001067E7">
        <w:rPr>
          <w:rFonts w:ascii="Arial" w:hAnsi="Arial" w:cs="Arial"/>
          <w:b/>
          <w:bCs/>
          <w:sz w:val="24"/>
          <w:szCs w:val="24"/>
        </w:rPr>
        <w:t>. GARANTIA CONTRATUAL</w:t>
      </w:r>
    </w:p>
    <w:p w14:paraId="14B59E6B" w14:textId="68310E09"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1</w:t>
      </w:r>
      <w:r w:rsidR="008A7F0B" w:rsidRPr="001067E7">
        <w:rPr>
          <w:rFonts w:ascii="Arial" w:hAnsi="Arial" w:cs="Arial"/>
          <w:b/>
          <w:bCs/>
          <w:sz w:val="24"/>
          <w:szCs w:val="24"/>
        </w:rPr>
        <w:t>6</w:t>
      </w:r>
      <w:r w:rsidRPr="001067E7">
        <w:rPr>
          <w:rFonts w:ascii="Arial" w:hAnsi="Arial" w:cs="Arial"/>
          <w:b/>
          <w:bCs/>
          <w:sz w:val="24"/>
          <w:szCs w:val="24"/>
        </w:rPr>
        <w:t>.1.</w:t>
      </w:r>
      <w:r w:rsidRPr="001067E7">
        <w:rPr>
          <w:rFonts w:ascii="Arial" w:hAnsi="Arial" w:cs="Arial"/>
          <w:bCs/>
          <w:sz w:val="24"/>
          <w:szCs w:val="24"/>
        </w:rPr>
        <w:t xml:space="preserve"> Será exigida </w:t>
      </w:r>
      <w:r w:rsidRPr="001067E7">
        <w:rPr>
          <w:rFonts w:ascii="Arial" w:hAnsi="Arial" w:cs="Arial"/>
          <w:sz w:val="24"/>
          <w:szCs w:val="24"/>
        </w:rPr>
        <w:t>garantia contratual de 5%</w:t>
      </w:r>
      <w:r w:rsidRPr="001067E7">
        <w:rPr>
          <w:rFonts w:ascii="Arial" w:hAnsi="Arial" w:cs="Arial"/>
          <w:bCs/>
          <w:sz w:val="24"/>
          <w:szCs w:val="24"/>
        </w:rPr>
        <w:t xml:space="preserve"> do valor do contrato (art. 81, VIII, Lei nº 13.303/2016; art. 103, RILC).</w:t>
      </w:r>
    </w:p>
    <w:p w14:paraId="33069620" w14:textId="067C9C9E" w:rsidR="00F26885" w:rsidRPr="001067E7" w:rsidRDefault="00F26885" w:rsidP="00587DA2">
      <w:pPr>
        <w:spacing w:after="120" w:line="360" w:lineRule="auto"/>
        <w:jc w:val="both"/>
        <w:rPr>
          <w:rFonts w:ascii="Arial" w:hAnsi="Arial" w:cs="Arial"/>
          <w:bCs/>
          <w:sz w:val="24"/>
          <w:szCs w:val="24"/>
        </w:rPr>
      </w:pPr>
      <w:r w:rsidRPr="001067E7">
        <w:rPr>
          <w:rFonts w:ascii="Arial" w:hAnsi="Arial" w:cs="Arial"/>
          <w:b/>
          <w:bCs/>
          <w:sz w:val="24"/>
          <w:szCs w:val="24"/>
        </w:rPr>
        <w:t>1</w:t>
      </w:r>
      <w:r w:rsidR="008A7F0B" w:rsidRPr="001067E7">
        <w:rPr>
          <w:rFonts w:ascii="Arial" w:hAnsi="Arial" w:cs="Arial"/>
          <w:b/>
          <w:bCs/>
          <w:sz w:val="24"/>
          <w:szCs w:val="24"/>
        </w:rPr>
        <w:t>6</w:t>
      </w:r>
      <w:r w:rsidRPr="001067E7">
        <w:rPr>
          <w:rFonts w:ascii="Arial" w:hAnsi="Arial" w:cs="Arial"/>
          <w:b/>
          <w:bCs/>
          <w:sz w:val="24"/>
          <w:szCs w:val="24"/>
        </w:rPr>
        <w:t>.2.</w:t>
      </w:r>
      <w:r w:rsidRPr="001067E7">
        <w:rPr>
          <w:rFonts w:ascii="Arial" w:hAnsi="Arial" w:cs="Arial"/>
          <w:bCs/>
          <w:sz w:val="24"/>
          <w:szCs w:val="24"/>
        </w:rPr>
        <w:t xml:space="preserve"> A garantia poderá ser prestada nas modalidades legais, com </w:t>
      </w:r>
      <w:r w:rsidRPr="001067E7">
        <w:rPr>
          <w:rFonts w:ascii="Arial" w:hAnsi="Arial" w:cs="Arial"/>
          <w:sz w:val="24"/>
          <w:szCs w:val="24"/>
        </w:rPr>
        <w:t>vigência compatível com o contrato, e será restituída</w:t>
      </w:r>
      <w:r w:rsidRPr="001067E7">
        <w:rPr>
          <w:rFonts w:ascii="Arial" w:hAnsi="Arial" w:cs="Arial"/>
          <w:bCs/>
          <w:sz w:val="24"/>
          <w:szCs w:val="24"/>
        </w:rPr>
        <w:t xml:space="preserve"> após o recebimento definitivo e a verificação de inexistência de pendências.</w:t>
      </w:r>
    </w:p>
    <w:p w14:paraId="6D498A15" w14:textId="77777777" w:rsidR="00A91FE0" w:rsidRPr="001067E7" w:rsidRDefault="00A91FE0" w:rsidP="00587DA2">
      <w:pPr>
        <w:spacing w:after="120" w:line="360" w:lineRule="auto"/>
        <w:jc w:val="both"/>
        <w:rPr>
          <w:rFonts w:ascii="Arial" w:hAnsi="Arial" w:cs="Arial"/>
          <w:bCs/>
          <w:sz w:val="24"/>
          <w:szCs w:val="24"/>
        </w:rPr>
      </w:pPr>
    </w:p>
    <w:p w14:paraId="6AAF8D12" w14:textId="5A17AE7E" w:rsidR="00A91FE0" w:rsidRPr="001067E7" w:rsidRDefault="00A91FE0" w:rsidP="00A91FE0">
      <w:pPr>
        <w:spacing w:after="120" w:line="360" w:lineRule="auto"/>
        <w:jc w:val="both"/>
        <w:rPr>
          <w:rFonts w:ascii="Arial" w:hAnsi="Arial" w:cs="Arial"/>
          <w:b/>
          <w:bCs/>
          <w:sz w:val="24"/>
          <w:szCs w:val="24"/>
        </w:rPr>
      </w:pPr>
      <w:r w:rsidRPr="001067E7">
        <w:rPr>
          <w:rFonts w:ascii="Arial" w:hAnsi="Arial" w:cs="Arial"/>
          <w:b/>
          <w:bCs/>
          <w:sz w:val="24"/>
          <w:szCs w:val="24"/>
        </w:rPr>
        <w:t>1</w:t>
      </w:r>
      <w:r w:rsidR="008A7F0B" w:rsidRPr="001067E7">
        <w:rPr>
          <w:rFonts w:ascii="Arial" w:hAnsi="Arial" w:cs="Arial"/>
          <w:b/>
          <w:bCs/>
          <w:sz w:val="24"/>
          <w:szCs w:val="24"/>
        </w:rPr>
        <w:t>7</w:t>
      </w:r>
      <w:r w:rsidRPr="001067E7">
        <w:rPr>
          <w:rFonts w:ascii="Arial" w:hAnsi="Arial" w:cs="Arial"/>
          <w:b/>
          <w:bCs/>
          <w:sz w:val="24"/>
          <w:szCs w:val="24"/>
        </w:rPr>
        <w:t>. MATRIZ DE RISCO</w:t>
      </w:r>
    </w:p>
    <w:p w14:paraId="6BC3E751" w14:textId="36DF55AC" w:rsidR="00A91FE0" w:rsidRPr="001067E7" w:rsidRDefault="00A91FE0" w:rsidP="00A91FE0">
      <w:pPr>
        <w:spacing w:after="120" w:line="360" w:lineRule="auto"/>
        <w:jc w:val="both"/>
        <w:rPr>
          <w:rFonts w:ascii="Arial" w:hAnsi="Arial" w:cs="Arial"/>
          <w:bCs/>
          <w:sz w:val="24"/>
          <w:szCs w:val="24"/>
        </w:rPr>
      </w:pPr>
      <w:r w:rsidRPr="001067E7">
        <w:rPr>
          <w:rFonts w:ascii="Arial" w:hAnsi="Arial" w:cs="Arial"/>
          <w:b/>
          <w:bCs/>
          <w:sz w:val="24"/>
          <w:szCs w:val="24"/>
        </w:rPr>
        <w:t>1</w:t>
      </w:r>
      <w:r w:rsidR="008A7F0B" w:rsidRPr="001067E7">
        <w:rPr>
          <w:rFonts w:ascii="Arial" w:hAnsi="Arial" w:cs="Arial"/>
          <w:b/>
          <w:bCs/>
          <w:sz w:val="24"/>
          <w:szCs w:val="24"/>
        </w:rPr>
        <w:t>7</w:t>
      </w:r>
      <w:r w:rsidRPr="001067E7">
        <w:rPr>
          <w:rFonts w:ascii="Arial" w:hAnsi="Arial" w:cs="Arial"/>
          <w:b/>
          <w:bCs/>
          <w:sz w:val="24"/>
          <w:szCs w:val="24"/>
        </w:rPr>
        <w:t>.1.</w:t>
      </w:r>
      <w:r w:rsidRPr="001067E7">
        <w:rPr>
          <w:rFonts w:ascii="Arial" w:hAnsi="Arial" w:cs="Arial"/>
          <w:bCs/>
          <w:sz w:val="24"/>
          <w:szCs w:val="24"/>
        </w:rPr>
        <w:t xml:space="preserve"> A alocação de responsabilidades entre a CESAMA e a Contratada encontra-se definida </w:t>
      </w:r>
      <w:r w:rsidR="005A6573" w:rsidRPr="001067E7">
        <w:rPr>
          <w:rFonts w:ascii="Arial" w:hAnsi="Arial" w:cs="Arial"/>
          <w:bCs/>
          <w:sz w:val="24"/>
          <w:szCs w:val="24"/>
        </w:rPr>
        <w:t xml:space="preserve">no </w:t>
      </w:r>
      <w:r w:rsidRPr="001067E7">
        <w:rPr>
          <w:rFonts w:ascii="Arial" w:hAnsi="Arial" w:cs="Arial"/>
          <w:b/>
          <w:bCs/>
          <w:sz w:val="24"/>
          <w:szCs w:val="24"/>
        </w:rPr>
        <w:t xml:space="preserve">Anexo </w:t>
      </w:r>
      <w:r w:rsidR="005C436F" w:rsidRPr="001067E7">
        <w:rPr>
          <w:rFonts w:ascii="Arial" w:hAnsi="Arial" w:cs="Arial"/>
          <w:b/>
          <w:bCs/>
          <w:sz w:val="24"/>
          <w:szCs w:val="24"/>
        </w:rPr>
        <w:t xml:space="preserve">4 - </w:t>
      </w:r>
      <w:bookmarkStart w:id="23" w:name="_Hlk213226316"/>
      <w:r w:rsidR="005C436F" w:rsidRPr="001067E7">
        <w:rPr>
          <w:rFonts w:ascii="Arial" w:hAnsi="Arial" w:cs="Arial"/>
          <w:b/>
          <w:bCs/>
          <w:sz w:val="24"/>
          <w:szCs w:val="24"/>
        </w:rPr>
        <w:t>Matriz Simplificada de Riscos</w:t>
      </w:r>
      <w:bookmarkEnd w:id="23"/>
      <w:r w:rsidRPr="001067E7">
        <w:rPr>
          <w:rFonts w:ascii="Arial" w:hAnsi="Arial" w:cs="Arial"/>
          <w:bCs/>
          <w:sz w:val="24"/>
          <w:szCs w:val="24"/>
        </w:rPr>
        <w:t xml:space="preserve"> deste Termo de Referência, conforme art. 101</w:t>
      </w:r>
      <w:r w:rsidR="00A06FE6" w:rsidRPr="001067E7">
        <w:rPr>
          <w:rFonts w:ascii="Arial" w:hAnsi="Arial" w:cs="Arial"/>
          <w:bCs/>
          <w:sz w:val="24"/>
          <w:szCs w:val="24"/>
        </w:rPr>
        <w:t>, XVI</w:t>
      </w:r>
      <w:r w:rsidRPr="001067E7">
        <w:rPr>
          <w:rFonts w:ascii="Arial" w:hAnsi="Arial" w:cs="Arial"/>
          <w:bCs/>
          <w:sz w:val="24"/>
          <w:szCs w:val="24"/>
        </w:rPr>
        <w:t xml:space="preserve"> do </w:t>
      </w:r>
      <w:r w:rsidRPr="001067E7">
        <w:rPr>
          <w:rFonts w:ascii="Arial" w:hAnsi="Arial" w:cs="Arial"/>
          <w:sz w:val="24"/>
          <w:szCs w:val="24"/>
        </w:rPr>
        <w:t>RILC/CESAMA.</w:t>
      </w:r>
    </w:p>
    <w:p w14:paraId="558E1153" w14:textId="141374D0" w:rsidR="00A91FE0" w:rsidRPr="001067E7" w:rsidRDefault="00A91FE0" w:rsidP="00A91FE0">
      <w:pPr>
        <w:spacing w:after="120" w:line="360" w:lineRule="auto"/>
        <w:jc w:val="both"/>
        <w:rPr>
          <w:rFonts w:ascii="Arial" w:hAnsi="Arial" w:cs="Arial"/>
          <w:bCs/>
          <w:sz w:val="24"/>
          <w:szCs w:val="24"/>
        </w:rPr>
      </w:pPr>
      <w:r w:rsidRPr="001067E7">
        <w:rPr>
          <w:rFonts w:ascii="Arial" w:hAnsi="Arial" w:cs="Arial"/>
          <w:b/>
          <w:bCs/>
          <w:sz w:val="24"/>
          <w:szCs w:val="24"/>
        </w:rPr>
        <w:t>1</w:t>
      </w:r>
      <w:r w:rsidR="008A7F0B" w:rsidRPr="001067E7">
        <w:rPr>
          <w:rFonts w:ascii="Arial" w:hAnsi="Arial" w:cs="Arial"/>
          <w:b/>
          <w:bCs/>
          <w:sz w:val="24"/>
          <w:szCs w:val="24"/>
        </w:rPr>
        <w:t>7</w:t>
      </w:r>
      <w:r w:rsidRPr="001067E7">
        <w:rPr>
          <w:rFonts w:ascii="Arial" w:hAnsi="Arial" w:cs="Arial"/>
          <w:b/>
          <w:bCs/>
          <w:sz w:val="24"/>
          <w:szCs w:val="24"/>
        </w:rPr>
        <w:t>.2.</w:t>
      </w:r>
      <w:r w:rsidRPr="001067E7">
        <w:rPr>
          <w:rFonts w:ascii="Arial" w:hAnsi="Arial" w:cs="Arial"/>
          <w:bCs/>
          <w:sz w:val="24"/>
          <w:szCs w:val="24"/>
        </w:rPr>
        <w:t xml:space="preserve"> Considerando a natureza sob demanda e o regime de empreitada por preço unitário, os riscos foram mapeados de forma a reduzir as incertezas contratuais e garantir </w:t>
      </w:r>
      <w:r w:rsidRPr="001067E7">
        <w:rPr>
          <w:rFonts w:ascii="Arial" w:hAnsi="Arial" w:cs="Arial"/>
          <w:sz w:val="24"/>
          <w:szCs w:val="24"/>
        </w:rPr>
        <w:t>equilíbrio técnico e econômico</w:t>
      </w:r>
      <w:r w:rsidRPr="001067E7">
        <w:rPr>
          <w:rFonts w:ascii="Arial" w:hAnsi="Arial" w:cs="Arial"/>
          <w:bCs/>
          <w:sz w:val="24"/>
          <w:szCs w:val="24"/>
        </w:rPr>
        <w:t xml:space="preserve"> entre as partes.</w:t>
      </w:r>
    </w:p>
    <w:p w14:paraId="618711D2" w14:textId="2A7257C1" w:rsidR="00A91FE0" w:rsidRPr="001067E7" w:rsidRDefault="00A91FE0" w:rsidP="00587DA2">
      <w:pPr>
        <w:spacing w:after="120" w:line="360" w:lineRule="auto"/>
        <w:jc w:val="both"/>
        <w:rPr>
          <w:rFonts w:ascii="Arial" w:hAnsi="Arial" w:cs="Arial"/>
          <w:bCs/>
          <w:sz w:val="24"/>
          <w:szCs w:val="24"/>
        </w:rPr>
      </w:pPr>
      <w:r w:rsidRPr="001067E7">
        <w:rPr>
          <w:rFonts w:ascii="Arial" w:hAnsi="Arial" w:cs="Arial"/>
          <w:b/>
          <w:bCs/>
          <w:sz w:val="24"/>
          <w:szCs w:val="24"/>
        </w:rPr>
        <w:t>1</w:t>
      </w:r>
      <w:r w:rsidR="008A7F0B" w:rsidRPr="001067E7">
        <w:rPr>
          <w:rFonts w:ascii="Arial" w:hAnsi="Arial" w:cs="Arial"/>
          <w:b/>
          <w:bCs/>
          <w:sz w:val="24"/>
          <w:szCs w:val="24"/>
        </w:rPr>
        <w:t>7</w:t>
      </w:r>
      <w:r w:rsidRPr="001067E7">
        <w:rPr>
          <w:rFonts w:ascii="Arial" w:hAnsi="Arial" w:cs="Arial"/>
          <w:b/>
          <w:bCs/>
          <w:sz w:val="24"/>
          <w:szCs w:val="24"/>
        </w:rPr>
        <w:t>.3.</w:t>
      </w:r>
      <w:r w:rsidRPr="001067E7">
        <w:rPr>
          <w:rFonts w:ascii="Arial" w:hAnsi="Arial" w:cs="Arial"/>
          <w:bCs/>
          <w:sz w:val="24"/>
          <w:szCs w:val="24"/>
        </w:rPr>
        <w:t xml:space="preserve"> A </w:t>
      </w:r>
      <w:r w:rsidR="005C436F" w:rsidRPr="001067E7">
        <w:rPr>
          <w:rFonts w:ascii="Arial" w:hAnsi="Arial" w:cs="Arial"/>
          <w:bCs/>
          <w:sz w:val="24"/>
          <w:szCs w:val="24"/>
        </w:rPr>
        <w:t>Matriz Simplificada de Riscos</w:t>
      </w:r>
      <w:r w:rsidRPr="001067E7">
        <w:rPr>
          <w:rFonts w:ascii="Arial" w:hAnsi="Arial" w:cs="Arial"/>
          <w:bCs/>
          <w:sz w:val="24"/>
          <w:szCs w:val="24"/>
        </w:rPr>
        <w:t xml:space="preserve"> visa assegurar a adequada </w:t>
      </w:r>
      <w:r w:rsidRPr="001067E7">
        <w:rPr>
          <w:rFonts w:ascii="Arial" w:hAnsi="Arial" w:cs="Arial"/>
          <w:sz w:val="24"/>
          <w:szCs w:val="24"/>
        </w:rPr>
        <w:t>gestão de eventos imprevistos</w:t>
      </w:r>
      <w:r w:rsidRPr="001067E7">
        <w:rPr>
          <w:rFonts w:ascii="Arial" w:hAnsi="Arial" w:cs="Arial"/>
          <w:bCs/>
          <w:sz w:val="24"/>
          <w:szCs w:val="24"/>
        </w:rPr>
        <w:t xml:space="preserve"> durante a execução contratual, definindo as responsabilidades de cada parte quanto a atrasos, sinistros, falhas de fornecimento e demais situações que possam afetar o desempenho ou o custo dos serviços.</w:t>
      </w:r>
    </w:p>
    <w:p w14:paraId="16EB6FF4" w14:textId="77777777" w:rsidR="00587DA2" w:rsidRPr="001067E7" w:rsidRDefault="00587DA2" w:rsidP="00587DA2">
      <w:pPr>
        <w:spacing w:after="120" w:line="360" w:lineRule="auto"/>
        <w:jc w:val="both"/>
        <w:rPr>
          <w:rFonts w:ascii="Arial" w:hAnsi="Arial" w:cs="Arial"/>
          <w:bCs/>
          <w:sz w:val="24"/>
          <w:szCs w:val="24"/>
        </w:rPr>
      </w:pPr>
    </w:p>
    <w:p w14:paraId="60D9B146" w14:textId="4F3C34C0" w:rsidR="00F26885" w:rsidRPr="001067E7" w:rsidRDefault="00F26885" w:rsidP="00587DA2">
      <w:pPr>
        <w:spacing w:after="120" w:line="360" w:lineRule="auto"/>
        <w:jc w:val="both"/>
        <w:rPr>
          <w:rFonts w:ascii="Arial" w:hAnsi="Arial" w:cs="Arial"/>
          <w:b/>
          <w:bCs/>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 DISPOSIÇÕES GERAIS</w:t>
      </w:r>
    </w:p>
    <w:p w14:paraId="5A6E52B2" w14:textId="014A87FF"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.1</w:t>
      </w:r>
      <w:r w:rsidR="008A7F0B" w:rsidRPr="001067E7">
        <w:rPr>
          <w:rFonts w:ascii="Arial" w:hAnsi="Arial" w:cs="Arial"/>
          <w:b/>
          <w:bCs/>
          <w:sz w:val="24"/>
          <w:szCs w:val="24"/>
        </w:rPr>
        <w:t>.</w:t>
      </w:r>
      <w:r w:rsidRPr="001067E7">
        <w:rPr>
          <w:rFonts w:ascii="Arial" w:hAnsi="Arial" w:cs="Arial"/>
          <w:sz w:val="24"/>
          <w:szCs w:val="24"/>
        </w:rPr>
        <w:t xml:space="preserve"> As possíveis e eventuais aquisições não estabelecem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w:t>
      </w:r>
      <w:r w:rsidRPr="001067E7">
        <w:rPr>
          <w:rFonts w:ascii="Arial" w:hAnsi="Arial" w:cs="Arial"/>
          <w:sz w:val="24"/>
          <w:szCs w:val="24"/>
        </w:rPr>
        <w:lastRenderedPageBreak/>
        <w:t>e seus profissionais ou contratados, previstos na legislação pátria vigente, seja trabalhista, previdenciária, social, de caráter securitário ou qualquer outra.</w:t>
      </w:r>
    </w:p>
    <w:p w14:paraId="56A58EBF" w14:textId="16E308EA"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.2</w:t>
      </w:r>
      <w:r w:rsidR="008A7F0B" w:rsidRPr="001067E7">
        <w:rPr>
          <w:rFonts w:ascii="Arial" w:hAnsi="Arial" w:cs="Arial"/>
          <w:b/>
          <w:bCs/>
          <w:sz w:val="24"/>
          <w:szCs w:val="24"/>
        </w:rPr>
        <w:t>.</w:t>
      </w:r>
      <w:r w:rsidRPr="001067E7">
        <w:rPr>
          <w:rFonts w:ascii="Arial" w:hAnsi="Arial" w:cs="Arial"/>
          <w:sz w:val="24"/>
          <w:szCs w:val="24"/>
        </w:rPr>
        <w:t xml:space="preserve"> A CESAMA e a Contratada poderão restabelecer o equilíbrio econômico-financeiro da contratação, nos termos do artigo 81, inciso VI, da Lei n.</w:t>
      </w:r>
      <w:r w:rsidRPr="001067E7">
        <w:t xml:space="preserve"> </w:t>
      </w:r>
      <w:r w:rsidRPr="001067E7">
        <w:rPr>
          <w:rFonts w:ascii="Arial" w:hAnsi="Arial" w:cs="Arial"/>
          <w:sz w:val="24"/>
          <w:szCs w:val="24"/>
        </w:rPr>
        <w:t>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286223E8" w14:textId="5EFCF4B2"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.3</w:t>
      </w:r>
      <w:r w:rsidR="008A7F0B" w:rsidRPr="001067E7">
        <w:rPr>
          <w:rFonts w:ascii="Arial" w:hAnsi="Arial" w:cs="Arial"/>
          <w:b/>
          <w:bCs/>
          <w:sz w:val="24"/>
          <w:szCs w:val="24"/>
        </w:rPr>
        <w:t>.</w:t>
      </w:r>
      <w:r w:rsidRPr="001067E7">
        <w:rPr>
          <w:rFonts w:ascii="Arial" w:hAnsi="Arial" w:cs="Arial"/>
          <w:sz w:val="24"/>
          <w:szCs w:val="24"/>
        </w:rPr>
        <w:t xml:space="preserve"> A CESAMA reserva para si o direito de não aceitar nem receber qualquer produto em desacordo com o previsto neste Termo de Referência, ou em desconformidade com as normas legais ou técnicas pertinentes ao seu objeto, podendo rescindir a contratação nos termos do previsto noManual de Convênios e de Gestão e Fiscalização de Contratos, do Regulamento Interno de Licitações, Contratos e Convênios da Cesama (RILC), assim como aplicar o disposto no inciso VI do artigo 29 da Lei nº 13.303/16, sem prejuízo das sanções previstas.</w:t>
      </w:r>
    </w:p>
    <w:p w14:paraId="5808520C" w14:textId="69A6A464"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.4</w:t>
      </w:r>
      <w:r w:rsidR="008A7F0B" w:rsidRPr="001067E7">
        <w:rPr>
          <w:rFonts w:ascii="Arial" w:hAnsi="Arial" w:cs="Arial"/>
          <w:b/>
          <w:bCs/>
          <w:sz w:val="24"/>
          <w:szCs w:val="24"/>
        </w:rPr>
        <w:t>.</w:t>
      </w:r>
      <w:r w:rsidRPr="001067E7">
        <w:rPr>
          <w:rFonts w:ascii="Arial" w:hAnsi="Arial" w:cs="Arial"/>
          <w:sz w:val="24"/>
          <w:szCs w:val="24"/>
        </w:rPr>
        <w:t xml:space="preserve">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2407D3C" w14:textId="67849AB3"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.5</w:t>
      </w:r>
      <w:r w:rsidR="008A7F0B" w:rsidRPr="001067E7">
        <w:rPr>
          <w:rFonts w:ascii="Arial" w:hAnsi="Arial" w:cs="Arial"/>
          <w:b/>
          <w:bCs/>
          <w:sz w:val="24"/>
          <w:szCs w:val="24"/>
        </w:rPr>
        <w:t>.</w:t>
      </w:r>
      <w:r w:rsidRPr="001067E7">
        <w:rPr>
          <w:rFonts w:ascii="Arial" w:hAnsi="Arial" w:cs="Arial"/>
          <w:sz w:val="24"/>
          <w:szCs w:val="24"/>
        </w:rPr>
        <w:t xml:space="preserve">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F114FB3" w14:textId="3D77B163"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.6</w:t>
      </w:r>
      <w:r w:rsidR="008A7F0B" w:rsidRPr="001067E7">
        <w:rPr>
          <w:rFonts w:ascii="Arial" w:hAnsi="Arial" w:cs="Arial"/>
          <w:b/>
          <w:bCs/>
          <w:sz w:val="24"/>
          <w:szCs w:val="24"/>
        </w:rPr>
        <w:t>.</w:t>
      </w:r>
      <w:r w:rsidRPr="001067E7">
        <w:rPr>
          <w:rFonts w:ascii="Arial" w:hAnsi="Arial" w:cs="Arial"/>
          <w:sz w:val="24"/>
          <w:szCs w:val="24"/>
        </w:rPr>
        <w:t xml:space="preserve"> A Contratada guardará e fará com que seu pessoal guarde sigilo sobre dados, informações ou documentos fornecidos pela CESAMA ou obtidos em razão da execução do objeto contratual, sendo vedadas todas ou quaisquer </w:t>
      </w:r>
      <w:r w:rsidRPr="001067E7">
        <w:rPr>
          <w:rFonts w:ascii="Arial" w:hAnsi="Arial" w:cs="Arial"/>
          <w:sz w:val="24"/>
          <w:szCs w:val="24"/>
        </w:rPr>
        <w:lastRenderedPageBreak/>
        <w:t>reproduções dos mesmos, durante a vigência do ajuste e mesmo após o seu término.</w:t>
      </w:r>
    </w:p>
    <w:p w14:paraId="1183F9A3" w14:textId="6ED01063"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.7</w:t>
      </w:r>
      <w:r w:rsidR="008A7F0B" w:rsidRPr="001067E7">
        <w:rPr>
          <w:rFonts w:ascii="Arial" w:hAnsi="Arial" w:cs="Arial"/>
          <w:b/>
          <w:bCs/>
          <w:sz w:val="24"/>
          <w:szCs w:val="24"/>
        </w:rPr>
        <w:t>.</w:t>
      </w:r>
      <w:r w:rsidRPr="001067E7">
        <w:rPr>
          <w:rFonts w:ascii="Arial" w:hAnsi="Arial" w:cs="Arial"/>
          <w:sz w:val="24"/>
          <w:szCs w:val="24"/>
        </w:rPr>
        <w:t xml:space="preserve"> Todas as informações, resultados, relatórios e quaisquer outros documentos obtidos ou elaborados pela fornecedora durante a execução do</w:t>
      </w:r>
      <w:r w:rsidRPr="001067E7">
        <w:t xml:space="preserve"> </w:t>
      </w:r>
      <w:r w:rsidRPr="001067E7">
        <w:rPr>
          <w:rFonts w:ascii="Arial" w:hAnsi="Arial" w:cs="Arial"/>
          <w:sz w:val="24"/>
          <w:szCs w:val="24"/>
        </w:rPr>
        <w:t>objeto da Ata de Registro de Preços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0F0C8E47" w14:textId="075B18AC"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.8</w:t>
      </w:r>
      <w:r w:rsidR="008A7F0B" w:rsidRPr="001067E7">
        <w:rPr>
          <w:rFonts w:ascii="Arial" w:hAnsi="Arial" w:cs="Arial"/>
          <w:b/>
          <w:bCs/>
          <w:sz w:val="24"/>
          <w:szCs w:val="24"/>
        </w:rPr>
        <w:t>.</w:t>
      </w:r>
      <w:r w:rsidRPr="001067E7">
        <w:rPr>
          <w:rFonts w:ascii="Arial" w:hAnsi="Arial" w:cs="Arial"/>
          <w:sz w:val="24"/>
          <w:szCs w:val="24"/>
        </w:rPr>
        <w:t xml:space="preserve"> A contratação será formalizada mediante </w:t>
      </w:r>
      <w:r w:rsidR="00354EE4" w:rsidRPr="001067E7">
        <w:rPr>
          <w:rFonts w:ascii="Arial" w:hAnsi="Arial" w:cs="Arial"/>
          <w:sz w:val="24"/>
          <w:szCs w:val="24"/>
        </w:rPr>
        <w:t>c</w:t>
      </w:r>
      <w:r w:rsidRPr="001067E7">
        <w:rPr>
          <w:rFonts w:ascii="Arial" w:hAnsi="Arial" w:cs="Arial"/>
          <w:sz w:val="24"/>
          <w:szCs w:val="24"/>
        </w:rPr>
        <w:t>ontrat</w:t>
      </w:r>
      <w:r w:rsidR="00354EE4" w:rsidRPr="001067E7">
        <w:rPr>
          <w:rFonts w:ascii="Arial" w:hAnsi="Arial" w:cs="Arial"/>
          <w:sz w:val="24"/>
          <w:szCs w:val="24"/>
        </w:rPr>
        <w:t>o</w:t>
      </w:r>
      <w:r w:rsidRPr="001067E7">
        <w:rPr>
          <w:rFonts w:ascii="Arial" w:hAnsi="Arial" w:cs="Arial"/>
          <w:sz w:val="24"/>
          <w:szCs w:val="24"/>
        </w:rPr>
        <w:t xml:space="preserve">, nos termos do art. </w:t>
      </w:r>
      <w:r w:rsidR="009A2622" w:rsidRPr="001067E7">
        <w:rPr>
          <w:rFonts w:ascii="Arial" w:hAnsi="Arial" w:cs="Arial"/>
          <w:sz w:val="24"/>
          <w:szCs w:val="24"/>
        </w:rPr>
        <w:t>80</w:t>
      </w:r>
      <w:r w:rsidRPr="001067E7">
        <w:rPr>
          <w:rFonts w:ascii="Arial" w:hAnsi="Arial" w:cs="Arial"/>
          <w:sz w:val="24"/>
          <w:szCs w:val="24"/>
        </w:rPr>
        <w:t xml:space="preserve">, do RILC. </w:t>
      </w:r>
    </w:p>
    <w:p w14:paraId="700DCEAB" w14:textId="380A1FF1"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.9</w:t>
      </w:r>
      <w:r w:rsidR="008A7F0B" w:rsidRPr="001067E7">
        <w:rPr>
          <w:rFonts w:ascii="Arial" w:hAnsi="Arial" w:cs="Arial"/>
          <w:b/>
          <w:bCs/>
          <w:sz w:val="24"/>
          <w:szCs w:val="24"/>
        </w:rPr>
        <w:t>.</w:t>
      </w:r>
      <w:r w:rsidRPr="001067E7">
        <w:rPr>
          <w:rFonts w:ascii="Arial" w:hAnsi="Arial" w:cs="Arial"/>
          <w:sz w:val="24"/>
          <w:szCs w:val="24"/>
        </w:rPr>
        <w:t xml:space="preserve"> Aplica-se a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5CBE6C22" w14:textId="57120648"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.9.1.</w:t>
      </w:r>
      <w:r w:rsidRPr="001067E7">
        <w:rPr>
          <w:rFonts w:ascii="Arial" w:hAnsi="Arial" w:cs="Arial"/>
          <w:sz w:val="24"/>
          <w:szCs w:val="24"/>
        </w:rPr>
        <w:t xml:space="preserve">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1047317E" w14:textId="49397D08" w:rsidR="00EB77F0" w:rsidRPr="001067E7" w:rsidRDefault="00EB77F0" w:rsidP="00EB77F0">
      <w:pPr>
        <w:spacing w:after="120" w:line="360" w:lineRule="auto"/>
        <w:jc w:val="both"/>
        <w:rPr>
          <w:rFonts w:ascii="Arial" w:hAnsi="Arial" w:cs="Arial"/>
          <w:sz w:val="24"/>
          <w:szCs w:val="24"/>
        </w:rPr>
      </w:pPr>
      <w:r w:rsidRPr="001067E7">
        <w:rPr>
          <w:rFonts w:ascii="Arial" w:hAnsi="Arial" w:cs="Arial"/>
          <w:b/>
          <w:bCs/>
          <w:sz w:val="24"/>
          <w:szCs w:val="24"/>
        </w:rPr>
        <w:t>1</w:t>
      </w:r>
      <w:r w:rsidR="008A7F0B" w:rsidRPr="001067E7">
        <w:rPr>
          <w:rFonts w:ascii="Arial" w:hAnsi="Arial" w:cs="Arial"/>
          <w:b/>
          <w:bCs/>
          <w:sz w:val="24"/>
          <w:szCs w:val="24"/>
        </w:rPr>
        <w:t>8</w:t>
      </w:r>
      <w:r w:rsidRPr="001067E7">
        <w:rPr>
          <w:rFonts w:ascii="Arial" w:hAnsi="Arial" w:cs="Arial"/>
          <w:b/>
          <w:bCs/>
          <w:sz w:val="24"/>
          <w:szCs w:val="24"/>
        </w:rPr>
        <w:t>.10</w:t>
      </w:r>
      <w:r w:rsidR="008A7F0B" w:rsidRPr="001067E7">
        <w:rPr>
          <w:rFonts w:ascii="Arial" w:hAnsi="Arial" w:cs="Arial"/>
          <w:b/>
          <w:bCs/>
          <w:sz w:val="24"/>
          <w:szCs w:val="24"/>
        </w:rPr>
        <w:t>.</w:t>
      </w:r>
      <w:r w:rsidR="008A7F0B" w:rsidRPr="001067E7">
        <w:rPr>
          <w:rFonts w:ascii="Arial" w:hAnsi="Arial" w:cs="Arial"/>
          <w:sz w:val="24"/>
          <w:szCs w:val="24"/>
        </w:rPr>
        <w:t xml:space="preserve">  </w:t>
      </w:r>
      <w:r w:rsidRPr="001067E7">
        <w:rPr>
          <w:rFonts w:ascii="Arial" w:hAnsi="Arial" w:cs="Arial"/>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020F3E08" w14:textId="164259C9" w:rsidR="00EB77F0" w:rsidRPr="001067E7" w:rsidRDefault="00EB77F0" w:rsidP="000726BA">
      <w:pPr>
        <w:spacing w:after="120" w:line="360" w:lineRule="auto"/>
        <w:ind w:left="2268"/>
        <w:jc w:val="both"/>
        <w:rPr>
          <w:rFonts w:ascii="Arial" w:hAnsi="Arial" w:cs="Arial"/>
          <w:sz w:val="20"/>
          <w:szCs w:val="20"/>
        </w:rPr>
      </w:pPr>
      <w:r w:rsidRPr="001067E7">
        <w:rPr>
          <w:rFonts w:ascii="Arial" w:hAnsi="Arial" w:cs="Arial"/>
          <w:sz w:val="20"/>
          <w:szCs w:val="20"/>
        </w:rPr>
        <w:t xml:space="preserve">Art. 304-A. Na hipótese de operação tendo como destinatário pessoa não contribuinte do imposto, a mercadoria poderá ser entregue neste Estado em local diverso do endereço do destinatário, desde que no campo “Informações complementares” da nota fiscal constem a </w:t>
      </w:r>
      <w:r w:rsidRPr="001067E7">
        <w:rPr>
          <w:rFonts w:ascii="Arial" w:hAnsi="Arial" w:cs="Arial"/>
          <w:sz w:val="20"/>
          <w:szCs w:val="20"/>
        </w:rPr>
        <w:lastRenderedPageBreak/>
        <w:t>expressão “Entrega por ordem do destinatário” e o endereço do local de entrega.</w:t>
      </w:r>
    </w:p>
    <w:p w14:paraId="7DEF7DE2" w14:textId="77777777" w:rsidR="00044AD2" w:rsidRPr="001067E7" w:rsidRDefault="00044AD2" w:rsidP="006132FF">
      <w:pPr>
        <w:spacing w:after="0" w:line="360" w:lineRule="auto"/>
        <w:jc w:val="center"/>
        <w:rPr>
          <w:rFonts w:ascii="Arial" w:hAnsi="Arial" w:cs="Arial"/>
          <w:b/>
          <w:bCs/>
          <w:sz w:val="24"/>
        </w:rPr>
      </w:pPr>
      <w:bookmarkStart w:id="24" w:name="_Hlk210976032"/>
    </w:p>
    <w:p w14:paraId="6484C026" w14:textId="77777777" w:rsidR="00044AD2" w:rsidRPr="001067E7" w:rsidRDefault="00044AD2" w:rsidP="006132FF">
      <w:pPr>
        <w:spacing w:after="0" w:line="360" w:lineRule="auto"/>
        <w:jc w:val="center"/>
        <w:rPr>
          <w:rFonts w:ascii="Arial" w:hAnsi="Arial" w:cs="Arial"/>
          <w:b/>
          <w:bCs/>
          <w:sz w:val="24"/>
        </w:rPr>
      </w:pPr>
    </w:p>
    <w:p w14:paraId="1A3269B1" w14:textId="77777777" w:rsidR="005C436F" w:rsidRPr="001067E7" w:rsidRDefault="005C436F" w:rsidP="006132FF">
      <w:pPr>
        <w:spacing w:after="0" w:line="360" w:lineRule="auto"/>
        <w:jc w:val="center"/>
        <w:rPr>
          <w:rFonts w:ascii="Arial" w:hAnsi="Arial" w:cs="Arial"/>
          <w:b/>
          <w:bCs/>
          <w:sz w:val="24"/>
        </w:rPr>
      </w:pPr>
    </w:p>
    <w:p w14:paraId="356FA978" w14:textId="77777777" w:rsidR="008A7F0B" w:rsidRPr="001067E7" w:rsidRDefault="008A7F0B" w:rsidP="006132FF">
      <w:pPr>
        <w:spacing w:after="0" w:line="360" w:lineRule="auto"/>
        <w:jc w:val="center"/>
        <w:rPr>
          <w:rFonts w:ascii="Arial" w:hAnsi="Arial" w:cs="Arial"/>
          <w:b/>
          <w:bCs/>
          <w:sz w:val="24"/>
        </w:rPr>
      </w:pPr>
    </w:p>
    <w:p w14:paraId="011B0BA2" w14:textId="1017E653" w:rsidR="008A7F0B" w:rsidRPr="001067E7" w:rsidRDefault="001067E7" w:rsidP="006132FF">
      <w:pPr>
        <w:spacing w:after="0" w:line="360" w:lineRule="auto"/>
        <w:jc w:val="center"/>
        <w:rPr>
          <w:rFonts w:ascii="Arial" w:hAnsi="Arial" w:cs="Arial"/>
          <w:sz w:val="20"/>
          <w:szCs w:val="20"/>
        </w:rPr>
      </w:pPr>
      <w:r w:rsidRPr="001067E7">
        <w:rPr>
          <w:rFonts w:ascii="Arial" w:hAnsi="Arial" w:cs="Arial"/>
          <w:sz w:val="20"/>
          <w:szCs w:val="20"/>
        </w:rPr>
        <w:t>assinado no original</w:t>
      </w:r>
    </w:p>
    <w:p w14:paraId="7BCAEB48" w14:textId="67BD4ECB" w:rsidR="00CC7E99" w:rsidRPr="001067E7" w:rsidRDefault="00CC7E99" w:rsidP="006132FF">
      <w:pPr>
        <w:spacing w:after="0" w:line="360" w:lineRule="auto"/>
        <w:jc w:val="center"/>
        <w:rPr>
          <w:rFonts w:ascii="Arial" w:hAnsi="Arial" w:cs="Arial"/>
          <w:b/>
          <w:bCs/>
          <w:sz w:val="24"/>
        </w:rPr>
      </w:pPr>
      <w:r w:rsidRPr="001067E7">
        <w:rPr>
          <w:rFonts w:ascii="Arial" w:hAnsi="Arial" w:cs="Arial"/>
          <w:b/>
          <w:bCs/>
          <w:sz w:val="24"/>
        </w:rPr>
        <w:t>Marcelo Mello do Amaral</w:t>
      </w:r>
    </w:p>
    <w:p w14:paraId="32B115E1" w14:textId="77777777" w:rsidR="00787159" w:rsidRPr="001067E7" w:rsidRDefault="00CC7E99" w:rsidP="006132FF">
      <w:pPr>
        <w:spacing w:after="0" w:line="360" w:lineRule="auto"/>
        <w:jc w:val="center"/>
        <w:rPr>
          <w:rFonts w:ascii="Arial" w:hAnsi="Arial" w:cs="Arial"/>
          <w:sz w:val="18"/>
          <w:szCs w:val="18"/>
        </w:rPr>
      </w:pPr>
      <w:r w:rsidRPr="001067E7">
        <w:rPr>
          <w:rFonts w:ascii="Arial" w:hAnsi="Arial" w:cs="Arial"/>
          <w:sz w:val="18"/>
          <w:szCs w:val="18"/>
        </w:rPr>
        <w:t>Analista de Saneamento III - Engenheiro</w:t>
      </w:r>
    </w:p>
    <w:bookmarkEnd w:id="24"/>
    <w:p w14:paraId="4EA121CB" w14:textId="77777777" w:rsidR="00787159" w:rsidRPr="001067E7" w:rsidRDefault="00787159" w:rsidP="006132FF">
      <w:pPr>
        <w:spacing w:after="0" w:line="360" w:lineRule="auto"/>
        <w:jc w:val="center"/>
        <w:rPr>
          <w:rFonts w:ascii="Arial" w:hAnsi="Arial" w:cs="Arial"/>
          <w:bCs/>
          <w:sz w:val="24"/>
          <w:szCs w:val="24"/>
        </w:rPr>
      </w:pPr>
    </w:p>
    <w:p w14:paraId="66F31068" w14:textId="77777777" w:rsidR="006132FF" w:rsidRPr="001067E7" w:rsidRDefault="006132FF" w:rsidP="006132FF">
      <w:pPr>
        <w:spacing w:after="0" w:line="360" w:lineRule="auto"/>
        <w:jc w:val="center"/>
        <w:rPr>
          <w:rFonts w:ascii="Arial" w:hAnsi="Arial" w:cs="Arial"/>
          <w:bCs/>
          <w:sz w:val="24"/>
          <w:szCs w:val="24"/>
        </w:rPr>
      </w:pPr>
    </w:p>
    <w:p w14:paraId="20F11BDF" w14:textId="77777777" w:rsidR="001067E7" w:rsidRPr="001067E7" w:rsidRDefault="001067E7" w:rsidP="001067E7">
      <w:pPr>
        <w:spacing w:after="0" w:line="360" w:lineRule="auto"/>
        <w:jc w:val="center"/>
        <w:rPr>
          <w:rFonts w:ascii="Arial" w:hAnsi="Arial" w:cs="Arial"/>
          <w:sz w:val="20"/>
          <w:szCs w:val="20"/>
        </w:rPr>
      </w:pPr>
      <w:r w:rsidRPr="001067E7">
        <w:rPr>
          <w:rFonts w:ascii="Arial" w:hAnsi="Arial" w:cs="Arial"/>
          <w:sz w:val="20"/>
          <w:szCs w:val="20"/>
        </w:rPr>
        <w:t>assinado no original</w:t>
      </w:r>
    </w:p>
    <w:p w14:paraId="378BDF92" w14:textId="77777777" w:rsidR="00B10520" w:rsidRPr="001067E7" w:rsidRDefault="00B10520" w:rsidP="006132FF">
      <w:pPr>
        <w:spacing w:after="0" w:line="360" w:lineRule="auto"/>
        <w:jc w:val="center"/>
        <w:rPr>
          <w:rFonts w:ascii="Arial" w:hAnsi="Arial" w:cs="Arial"/>
          <w:b/>
          <w:bCs/>
          <w:sz w:val="24"/>
        </w:rPr>
      </w:pPr>
      <w:r w:rsidRPr="001067E7">
        <w:rPr>
          <w:rFonts w:ascii="Arial" w:hAnsi="Arial" w:cs="Arial"/>
          <w:b/>
          <w:bCs/>
          <w:sz w:val="24"/>
        </w:rPr>
        <w:t>Márcio Augusto Pessoa Azevedo</w:t>
      </w:r>
    </w:p>
    <w:p w14:paraId="0C0CAB13" w14:textId="77777777" w:rsidR="00B10520" w:rsidRPr="001067E7" w:rsidRDefault="00B10520" w:rsidP="006132FF">
      <w:pPr>
        <w:spacing w:after="0" w:line="360" w:lineRule="auto"/>
        <w:jc w:val="center"/>
        <w:rPr>
          <w:rFonts w:ascii="Arial" w:hAnsi="Arial" w:cs="Arial"/>
          <w:sz w:val="18"/>
          <w:szCs w:val="18"/>
        </w:rPr>
      </w:pPr>
      <w:r w:rsidRPr="001067E7">
        <w:rPr>
          <w:rFonts w:ascii="Arial" w:hAnsi="Arial" w:cs="Arial"/>
          <w:sz w:val="18"/>
          <w:szCs w:val="18"/>
        </w:rPr>
        <w:t>Analista de Saneamento III - Engenheiro</w:t>
      </w:r>
    </w:p>
    <w:p w14:paraId="5D0BB2DF" w14:textId="77777777" w:rsidR="00B10520" w:rsidRPr="001067E7" w:rsidRDefault="00B10520" w:rsidP="006132FF">
      <w:pPr>
        <w:spacing w:after="0" w:line="360" w:lineRule="auto"/>
        <w:jc w:val="center"/>
        <w:rPr>
          <w:rFonts w:ascii="Arial" w:hAnsi="Arial" w:cs="Arial"/>
          <w:bCs/>
          <w:sz w:val="24"/>
          <w:szCs w:val="24"/>
        </w:rPr>
      </w:pPr>
    </w:p>
    <w:p w14:paraId="57651619" w14:textId="77777777" w:rsidR="0089494D" w:rsidRPr="001067E7" w:rsidRDefault="0089494D" w:rsidP="006132FF">
      <w:pPr>
        <w:spacing w:after="0" w:line="360" w:lineRule="auto"/>
        <w:jc w:val="center"/>
        <w:rPr>
          <w:rFonts w:ascii="Arial" w:hAnsi="Arial" w:cs="Arial"/>
          <w:bCs/>
          <w:sz w:val="24"/>
          <w:szCs w:val="24"/>
        </w:rPr>
      </w:pPr>
    </w:p>
    <w:p w14:paraId="3AF43D75" w14:textId="77777777" w:rsidR="009046F4" w:rsidRPr="001067E7" w:rsidRDefault="009046F4" w:rsidP="006132FF">
      <w:pPr>
        <w:spacing w:after="0" w:line="360" w:lineRule="auto"/>
        <w:jc w:val="center"/>
        <w:rPr>
          <w:rFonts w:ascii="Arial" w:hAnsi="Arial" w:cs="Arial"/>
          <w:bCs/>
          <w:sz w:val="24"/>
          <w:szCs w:val="24"/>
        </w:rPr>
      </w:pPr>
    </w:p>
    <w:p w14:paraId="0A6817A0" w14:textId="77777777" w:rsidR="005C436F" w:rsidRPr="001067E7" w:rsidRDefault="005C436F" w:rsidP="006132FF">
      <w:pPr>
        <w:spacing w:after="0" w:line="360" w:lineRule="auto"/>
        <w:jc w:val="center"/>
        <w:rPr>
          <w:rFonts w:ascii="Arial" w:hAnsi="Arial" w:cs="Arial"/>
          <w:bCs/>
          <w:sz w:val="24"/>
          <w:szCs w:val="24"/>
        </w:rPr>
      </w:pPr>
    </w:p>
    <w:p w14:paraId="5C0DB0C5" w14:textId="77777777" w:rsidR="00423E0C" w:rsidRPr="001067E7" w:rsidRDefault="00423E0C" w:rsidP="006132FF">
      <w:pPr>
        <w:spacing w:after="0" w:line="360" w:lineRule="auto"/>
        <w:jc w:val="center"/>
        <w:rPr>
          <w:rFonts w:ascii="Arial" w:hAnsi="Arial" w:cs="Arial"/>
          <w:bCs/>
          <w:sz w:val="24"/>
          <w:szCs w:val="24"/>
        </w:rPr>
      </w:pPr>
      <w:bookmarkStart w:id="25" w:name="_Hlk156573008"/>
      <w:bookmarkStart w:id="26" w:name="_Hlk156571799"/>
      <w:r w:rsidRPr="001067E7">
        <w:rPr>
          <w:rFonts w:ascii="Arial" w:hAnsi="Arial" w:cs="Arial"/>
          <w:bCs/>
          <w:sz w:val="24"/>
          <w:szCs w:val="24"/>
        </w:rPr>
        <w:t>Autorizado/Aprovado por</w:t>
      </w:r>
      <w:bookmarkEnd w:id="25"/>
      <w:r w:rsidRPr="001067E7">
        <w:rPr>
          <w:rFonts w:ascii="Arial" w:hAnsi="Arial" w:cs="Arial"/>
          <w:bCs/>
          <w:sz w:val="24"/>
          <w:szCs w:val="24"/>
        </w:rPr>
        <w:t>:</w:t>
      </w:r>
    </w:p>
    <w:bookmarkEnd w:id="26"/>
    <w:p w14:paraId="144360CB" w14:textId="77777777" w:rsidR="00604765" w:rsidRPr="001067E7" w:rsidRDefault="00604765" w:rsidP="006132FF">
      <w:pPr>
        <w:spacing w:after="0" w:line="360" w:lineRule="auto"/>
        <w:jc w:val="center"/>
        <w:rPr>
          <w:rFonts w:ascii="Arial" w:eastAsia="Arial" w:hAnsi="Arial" w:cs="Arial"/>
          <w:sz w:val="24"/>
        </w:rPr>
      </w:pPr>
    </w:p>
    <w:p w14:paraId="5CC6EC5D" w14:textId="77777777" w:rsidR="001067E7" w:rsidRPr="001067E7" w:rsidRDefault="001067E7" w:rsidP="001067E7">
      <w:pPr>
        <w:spacing w:after="0" w:line="360" w:lineRule="auto"/>
        <w:jc w:val="center"/>
        <w:rPr>
          <w:rFonts w:ascii="Arial" w:hAnsi="Arial" w:cs="Arial"/>
          <w:sz w:val="20"/>
          <w:szCs w:val="20"/>
        </w:rPr>
      </w:pPr>
      <w:r w:rsidRPr="001067E7">
        <w:rPr>
          <w:rFonts w:ascii="Arial" w:hAnsi="Arial" w:cs="Arial"/>
          <w:sz w:val="20"/>
          <w:szCs w:val="20"/>
        </w:rPr>
        <w:t>assinado no original</w:t>
      </w:r>
    </w:p>
    <w:p w14:paraId="23010815" w14:textId="561B1642" w:rsidR="00787159" w:rsidRPr="001067E7" w:rsidRDefault="005C436F" w:rsidP="006132FF">
      <w:pPr>
        <w:spacing w:after="0" w:line="360" w:lineRule="auto"/>
        <w:jc w:val="center"/>
        <w:rPr>
          <w:rFonts w:ascii="Arial" w:hAnsi="Arial" w:cs="Arial"/>
          <w:b/>
          <w:bCs/>
          <w:sz w:val="24"/>
        </w:rPr>
      </w:pPr>
      <w:bookmarkStart w:id="27" w:name="_Hlk214969818"/>
      <w:r w:rsidRPr="001067E7">
        <w:rPr>
          <w:rFonts w:ascii="Arial" w:hAnsi="Arial" w:cs="Arial"/>
          <w:b/>
          <w:bCs/>
          <w:sz w:val="24"/>
        </w:rPr>
        <w:t>Lincoln Santos Lima</w:t>
      </w:r>
    </w:p>
    <w:p w14:paraId="060CBD71" w14:textId="565EFDE3" w:rsidR="002211C9" w:rsidRPr="001067E7" w:rsidRDefault="00787159" w:rsidP="006132FF">
      <w:pPr>
        <w:spacing w:after="0" w:line="360" w:lineRule="auto"/>
        <w:jc w:val="center"/>
        <w:rPr>
          <w:rFonts w:ascii="Arial" w:hAnsi="Arial" w:cs="Arial"/>
          <w:bCs/>
          <w:sz w:val="24"/>
          <w:szCs w:val="24"/>
        </w:rPr>
      </w:pPr>
      <w:r w:rsidRPr="001067E7">
        <w:rPr>
          <w:rFonts w:ascii="Arial" w:hAnsi="Arial" w:cs="Arial"/>
          <w:sz w:val="18"/>
          <w:szCs w:val="18"/>
        </w:rPr>
        <w:t xml:space="preserve">Diretor </w:t>
      </w:r>
      <w:r w:rsidR="005C436F" w:rsidRPr="001067E7">
        <w:rPr>
          <w:rFonts w:ascii="Arial" w:hAnsi="Arial" w:cs="Arial"/>
          <w:sz w:val="18"/>
          <w:szCs w:val="18"/>
        </w:rPr>
        <w:t>Presidente</w:t>
      </w:r>
      <w:bookmarkEnd w:id="27"/>
    </w:p>
    <w:p w14:paraId="31CC569E" w14:textId="77777777" w:rsidR="002211C9" w:rsidRPr="001067E7" w:rsidRDefault="002211C9" w:rsidP="00B62270">
      <w:pPr>
        <w:spacing w:after="0" w:line="360" w:lineRule="auto"/>
        <w:jc w:val="both"/>
        <w:rPr>
          <w:rFonts w:ascii="Arial" w:hAnsi="Arial" w:cs="Arial"/>
          <w:bCs/>
          <w:sz w:val="24"/>
          <w:szCs w:val="24"/>
        </w:rPr>
      </w:pPr>
    </w:p>
    <w:sectPr w:rsidR="002211C9" w:rsidRPr="001067E7" w:rsidSect="0038536B">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F4344" w14:textId="77777777" w:rsidR="0009275D" w:rsidRDefault="0009275D" w:rsidP="00912249">
      <w:pPr>
        <w:spacing w:after="0" w:line="240" w:lineRule="auto"/>
      </w:pPr>
      <w:r>
        <w:separator/>
      </w:r>
    </w:p>
  </w:endnote>
  <w:endnote w:type="continuationSeparator" w:id="0">
    <w:p w14:paraId="46F04DE7" w14:textId="77777777" w:rsidR="0009275D" w:rsidRDefault="0009275D"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506C1" w14:textId="77777777" w:rsidR="00060C5A" w:rsidRDefault="00060C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7587" w14:textId="77777777" w:rsidR="00060C5A" w:rsidRPr="00262B4E" w:rsidRDefault="00060C5A" w:rsidP="00060C5A">
    <w:pPr>
      <w:pStyle w:val="Rodap"/>
      <w:tabs>
        <w:tab w:val="clear" w:pos="8504"/>
        <w:tab w:val="right" w:pos="8505"/>
      </w:tabs>
      <w:ind w:right="-1"/>
      <w:jc w:val="center"/>
      <w:rPr>
        <w:rFonts w:ascii="Arial" w:hAnsi="Arial" w:cs="Arial"/>
        <w:b/>
        <w:color w:val="AEAAAA"/>
        <w:sz w:val="16"/>
        <w:szCs w:val="16"/>
      </w:rPr>
    </w:pPr>
    <w:bookmarkStart w:id="28" w:name="_Hlk171952146"/>
    <w:bookmarkStart w:id="29" w:name="_Hlk171952147"/>
    <w:bookmarkStart w:id="30" w:name="_Hlk171952174"/>
    <w:bookmarkStart w:id="31" w:name="_Hlk171952175"/>
    <w:bookmarkStart w:id="32" w:name="_Hlk171952255"/>
    <w:bookmarkStart w:id="33" w:name="_Hlk171952256"/>
    <w:bookmarkStart w:id="34" w:name="_Hlk171952274"/>
    <w:bookmarkStart w:id="35" w:name="_Hlk171952275"/>
    <w:bookmarkStart w:id="36" w:name="_Hlk171952309"/>
    <w:bookmarkStart w:id="37" w:name="_Hlk171952310"/>
    <w:bookmarkStart w:id="38" w:name="_Hlk171952343"/>
    <w:bookmarkStart w:id="39" w:name="_Hlk171952344"/>
    <w:bookmarkStart w:id="40" w:name="_Hlk171952359"/>
    <w:bookmarkStart w:id="41" w:name="_Hlk171952360"/>
    <w:bookmarkStart w:id="42" w:name="_Hlk171952411"/>
    <w:bookmarkStart w:id="43" w:name="_Hlk171952412"/>
    <w:bookmarkStart w:id="44" w:name="_Hlk171952431"/>
    <w:bookmarkStart w:id="45" w:name="_Hlk171952432"/>
    <w:bookmarkStart w:id="46" w:name="_Hlk171952473"/>
    <w:bookmarkStart w:id="47" w:name="_Hlk171952474"/>
    <w:bookmarkStart w:id="48" w:name="_Hlk171952489"/>
    <w:bookmarkStart w:id="49" w:name="_Hlk171952490"/>
    <w:bookmarkStart w:id="50" w:name="_Hlk171952524"/>
    <w:bookmarkStart w:id="51" w:name="_Hlk171952525"/>
    <w:bookmarkStart w:id="52" w:name="_Hlk171952578"/>
    <w:bookmarkStart w:id="53" w:name="_Hlk171952579"/>
    <w:bookmarkStart w:id="54" w:name="_Hlk171952594"/>
    <w:bookmarkStart w:id="55" w:name="_Hlk171952595"/>
    <w:bookmarkStart w:id="56" w:name="_Hlk171952629"/>
    <w:bookmarkStart w:id="57" w:name="_Hlk171952630"/>
    <w:bookmarkStart w:id="58" w:name="_Hlk171952666"/>
    <w:bookmarkStart w:id="59" w:name="_Hlk171952667"/>
    <w:bookmarkStart w:id="60" w:name="_Hlk171952695"/>
    <w:bookmarkStart w:id="61" w:name="_Hlk171952696"/>
    <w:bookmarkStart w:id="62" w:name="_Hlk171952709"/>
    <w:bookmarkStart w:id="63" w:name="_Hlk171952710"/>
    <w:bookmarkStart w:id="64" w:name="_Hlk171952749"/>
    <w:bookmarkStart w:id="65" w:name="_Hlk171952750"/>
    <w:bookmarkStart w:id="66" w:name="_Hlk171952764"/>
    <w:bookmarkStart w:id="67" w:name="_Hlk171952765"/>
    <w:r w:rsidRPr="00262B4E">
      <w:rPr>
        <w:rFonts w:ascii="Arial" w:hAnsi="Arial" w:cs="Arial"/>
        <w:b/>
        <w:color w:val="AEAAAA"/>
        <w:sz w:val="16"/>
        <w:szCs w:val="16"/>
      </w:rPr>
      <w:t>Companhia de Saneamento Municipal – Cesama</w:t>
    </w:r>
  </w:p>
  <w:p w14:paraId="65E084B9" w14:textId="77777777" w:rsidR="00060C5A" w:rsidRPr="00262B4E" w:rsidRDefault="00060C5A" w:rsidP="00060C5A">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71508E63" w14:textId="77777777" w:rsidR="00060C5A" w:rsidRDefault="00060C5A" w:rsidP="00060C5A">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3A735C5C" w14:textId="77777777" w:rsidR="00060C5A" w:rsidRPr="00262B4E" w:rsidRDefault="00060C5A" w:rsidP="00060C5A">
    <w:pPr>
      <w:pStyle w:val="Rodap"/>
      <w:tabs>
        <w:tab w:val="clear" w:pos="8504"/>
        <w:tab w:val="right" w:pos="8505"/>
      </w:tabs>
      <w:ind w:right="-1"/>
      <w:jc w:val="center"/>
      <w:rPr>
        <w:rFonts w:ascii="Arial" w:hAnsi="Arial" w:cs="Arial"/>
        <w:color w:val="AEAAAA"/>
        <w:sz w:val="16"/>
        <w:szCs w:val="16"/>
      </w:rPr>
    </w:pPr>
  </w:p>
  <w:p w14:paraId="76AAFA94" w14:textId="77777777" w:rsidR="00937D9C" w:rsidRPr="00060C5A" w:rsidRDefault="00060C5A" w:rsidP="00060C5A">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45B56" w14:textId="77777777" w:rsidR="00060C5A" w:rsidRDefault="00060C5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FAB95" w14:textId="77777777" w:rsidR="0009275D" w:rsidRDefault="0009275D" w:rsidP="00912249">
      <w:pPr>
        <w:spacing w:after="0" w:line="240" w:lineRule="auto"/>
      </w:pPr>
      <w:r>
        <w:separator/>
      </w:r>
    </w:p>
  </w:footnote>
  <w:footnote w:type="continuationSeparator" w:id="0">
    <w:p w14:paraId="72523D95" w14:textId="77777777" w:rsidR="0009275D" w:rsidRDefault="0009275D"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6B866" w14:textId="77777777" w:rsidR="00060C5A" w:rsidRDefault="00060C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48AA" w14:textId="77777777" w:rsidR="00937D9C" w:rsidRDefault="00060C5A" w:rsidP="00912249">
    <w:pPr>
      <w:pStyle w:val="Cabealho"/>
      <w:jc w:val="center"/>
    </w:pPr>
    <w:r>
      <w:rPr>
        <w:noProof/>
        <w:sz w:val="16"/>
        <w:szCs w:val="16"/>
      </w:rPr>
      <w:drawing>
        <wp:inline distT="0" distB="0" distL="0" distR="0" wp14:anchorId="4E5A9BD4" wp14:editId="0518F5F3">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AD5CF" w14:textId="77777777" w:rsidR="00060C5A" w:rsidRDefault="00060C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6AA"/>
    <w:multiLevelType w:val="multilevel"/>
    <w:tmpl w:val="0EECE0BA"/>
    <w:lvl w:ilvl="0">
      <w:start w:val="12"/>
      <w:numFmt w:val="decimal"/>
      <w:lvlText w:val="%1."/>
      <w:lvlJc w:val="left"/>
      <w:pPr>
        <w:ind w:left="660" w:hanging="6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43F226E"/>
    <w:multiLevelType w:val="multilevel"/>
    <w:tmpl w:val="1A1E2EFE"/>
    <w:lvl w:ilvl="0">
      <w:start w:val="13"/>
      <w:numFmt w:val="decimal"/>
      <w:lvlText w:val="%1."/>
      <w:lvlJc w:val="left"/>
      <w:pPr>
        <w:ind w:left="525" w:hanging="525"/>
      </w:pPr>
      <w:rPr>
        <w:rFonts w:hint="default"/>
      </w:rPr>
    </w:lvl>
    <w:lvl w:ilvl="1">
      <w:start w:val="1"/>
      <w:numFmt w:val="decimal"/>
      <w:lvlText w:val="%1.%2."/>
      <w:lvlJc w:val="left"/>
      <w:pPr>
        <w:ind w:left="3272" w:hanging="720"/>
      </w:pPr>
      <w:rPr>
        <w:rFonts w:ascii="Arial" w:hAnsi="Arial" w:cs="Aria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2" w15:restartNumberingAfterBreak="0">
    <w:nsid w:val="05C32DDA"/>
    <w:multiLevelType w:val="multilevel"/>
    <w:tmpl w:val="7E6EC41A"/>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641C6"/>
    <w:multiLevelType w:val="multilevel"/>
    <w:tmpl w:val="A78C1594"/>
    <w:lvl w:ilvl="0">
      <w:start w:val="8"/>
      <w:numFmt w:val="decimal"/>
      <w:lvlText w:val="%1."/>
      <w:lvlJc w:val="left"/>
      <w:pPr>
        <w:ind w:left="360" w:hanging="360"/>
      </w:pPr>
      <w:rPr>
        <w:rFonts w:hint="default"/>
      </w:rPr>
    </w:lvl>
    <w:lvl w:ilvl="1">
      <w:start w:val="1"/>
      <w:numFmt w:val="decimal"/>
      <w:lvlText w:val="%1.%2."/>
      <w:lvlJc w:val="left"/>
      <w:pPr>
        <w:ind w:left="791" w:hanging="720"/>
      </w:pPr>
      <w:rPr>
        <w:rFonts w:ascii="Arial" w:hAnsi="Arial" w:cs="Arial" w:hint="default"/>
        <w:sz w:val="24"/>
        <w:szCs w:val="24"/>
      </w:rPr>
    </w:lvl>
    <w:lvl w:ilvl="2">
      <w:numFmt w:val="decimal"/>
      <w:lvlText w:val="%1.%2.%3."/>
      <w:lvlJc w:val="left"/>
      <w:pPr>
        <w:ind w:left="862" w:hanging="720"/>
      </w:pPr>
      <w:rPr>
        <w:rFonts w:hint="default"/>
        <w:b w:val="0"/>
        <w:bCs/>
        <w:color w:val="auto"/>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0EB1565F"/>
    <w:multiLevelType w:val="multilevel"/>
    <w:tmpl w:val="69CE65F8"/>
    <w:lvl w:ilvl="0">
      <w:start w:val="13"/>
      <w:numFmt w:val="decimal"/>
      <w:lvlText w:val="%1."/>
      <w:lvlJc w:val="left"/>
      <w:pPr>
        <w:ind w:left="660" w:hanging="660"/>
      </w:pPr>
      <w:rPr>
        <w:rFonts w:hint="default"/>
      </w:rPr>
    </w:lvl>
    <w:lvl w:ilvl="1">
      <w:start w:val="17"/>
      <w:numFmt w:val="decimal"/>
      <w:lvlText w:val="%1.%2."/>
      <w:lvlJc w:val="left"/>
      <w:pPr>
        <w:ind w:left="3272" w:hanging="7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5" w15:restartNumberingAfterBreak="0">
    <w:nsid w:val="18077CB8"/>
    <w:multiLevelType w:val="multilevel"/>
    <w:tmpl w:val="217042BE"/>
    <w:lvl w:ilvl="0">
      <w:start w:val="13"/>
      <w:numFmt w:val="decimal"/>
      <w:lvlText w:val="%1."/>
      <w:lvlJc w:val="left"/>
      <w:pPr>
        <w:ind w:left="525" w:hanging="525"/>
      </w:pPr>
      <w:rPr>
        <w:rFonts w:hint="default"/>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ADA46FA"/>
    <w:multiLevelType w:val="multilevel"/>
    <w:tmpl w:val="6E16A08A"/>
    <w:lvl w:ilvl="0">
      <w:start w:val="6"/>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D9517C2"/>
    <w:multiLevelType w:val="multilevel"/>
    <w:tmpl w:val="1B142FFA"/>
    <w:lvl w:ilvl="0">
      <w:start w:val="1"/>
      <w:numFmt w:val="decimal"/>
      <w:lvlText w:val="%1."/>
      <w:lvlJc w:val="left"/>
      <w:pPr>
        <w:ind w:left="786" w:hanging="360"/>
      </w:pPr>
      <w:rPr>
        <w:rFonts w:hint="default"/>
        <w:color w:val="auto"/>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72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E125D89"/>
    <w:multiLevelType w:val="multilevel"/>
    <w:tmpl w:val="10C8446C"/>
    <w:lvl w:ilvl="0">
      <w:start w:val="7"/>
      <w:numFmt w:val="decimal"/>
      <w:lvlText w:val="%1."/>
      <w:lvlJc w:val="left"/>
      <w:pPr>
        <w:ind w:left="360" w:hanging="360"/>
      </w:pPr>
      <w:rPr>
        <w:rFonts w:hint="default"/>
        <w:color w:val="auto"/>
        <w:sz w:val="24"/>
        <w:szCs w:val="24"/>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6A631F"/>
    <w:multiLevelType w:val="hybridMultilevel"/>
    <w:tmpl w:val="4CEAFFC0"/>
    <w:lvl w:ilvl="0" w:tplc="73BA35FC">
      <w:start w:val="1"/>
      <w:numFmt w:val="decimal"/>
      <w:lvlText w:val="%1."/>
      <w:lvlJc w:val="left"/>
      <w:pPr>
        <w:ind w:left="1620" w:hanging="360"/>
      </w:pPr>
      <w:rPr>
        <w:rFonts w:hint="default"/>
      </w:rPr>
    </w:lvl>
    <w:lvl w:ilvl="1" w:tplc="04160019">
      <w:start w:val="1"/>
      <w:numFmt w:val="lowerLetter"/>
      <w:lvlText w:val="%2."/>
      <w:lvlJc w:val="left"/>
      <w:pPr>
        <w:ind w:left="2340" w:hanging="360"/>
      </w:pPr>
    </w:lvl>
    <w:lvl w:ilvl="2" w:tplc="0416001B" w:tentative="1">
      <w:start w:val="1"/>
      <w:numFmt w:val="lowerRoman"/>
      <w:lvlText w:val="%3."/>
      <w:lvlJc w:val="right"/>
      <w:pPr>
        <w:ind w:left="3060" w:hanging="180"/>
      </w:pPr>
    </w:lvl>
    <w:lvl w:ilvl="3" w:tplc="0416000F" w:tentative="1">
      <w:start w:val="1"/>
      <w:numFmt w:val="decimal"/>
      <w:lvlText w:val="%4."/>
      <w:lvlJc w:val="left"/>
      <w:pPr>
        <w:ind w:left="3780" w:hanging="360"/>
      </w:pPr>
    </w:lvl>
    <w:lvl w:ilvl="4" w:tplc="04160019" w:tentative="1">
      <w:start w:val="1"/>
      <w:numFmt w:val="lowerLetter"/>
      <w:lvlText w:val="%5."/>
      <w:lvlJc w:val="left"/>
      <w:pPr>
        <w:ind w:left="4500" w:hanging="360"/>
      </w:pPr>
    </w:lvl>
    <w:lvl w:ilvl="5" w:tplc="0416001B" w:tentative="1">
      <w:start w:val="1"/>
      <w:numFmt w:val="lowerRoman"/>
      <w:lvlText w:val="%6."/>
      <w:lvlJc w:val="right"/>
      <w:pPr>
        <w:ind w:left="5220" w:hanging="180"/>
      </w:pPr>
    </w:lvl>
    <w:lvl w:ilvl="6" w:tplc="0416000F" w:tentative="1">
      <w:start w:val="1"/>
      <w:numFmt w:val="decimal"/>
      <w:lvlText w:val="%7."/>
      <w:lvlJc w:val="left"/>
      <w:pPr>
        <w:ind w:left="5940" w:hanging="360"/>
      </w:pPr>
    </w:lvl>
    <w:lvl w:ilvl="7" w:tplc="04160019" w:tentative="1">
      <w:start w:val="1"/>
      <w:numFmt w:val="lowerLetter"/>
      <w:lvlText w:val="%8."/>
      <w:lvlJc w:val="left"/>
      <w:pPr>
        <w:ind w:left="6660" w:hanging="360"/>
      </w:pPr>
    </w:lvl>
    <w:lvl w:ilvl="8" w:tplc="0416001B" w:tentative="1">
      <w:start w:val="1"/>
      <w:numFmt w:val="lowerRoman"/>
      <w:lvlText w:val="%9."/>
      <w:lvlJc w:val="right"/>
      <w:pPr>
        <w:ind w:left="7380" w:hanging="180"/>
      </w:pPr>
    </w:lvl>
  </w:abstractNum>
  <w:abstractNum w:abstractNumId="10" w15:restartNumberingAfterBreak="0">
    <w:nsid w:val="209067A2"/>
    <w:multiLevelType w:val="hybridMultilevel"/>
    <w:tmpl w:val="19CC16B8"/>
    <w:lvl w:ilvl="0" w:tplc="04160017">
      <w:start w:val="1"/>
      <w:numFmt w:val="lowerLetter"/>
      <w:lvlText w:val="%1)"/>
      <w:lvlJc w:val="left"/>
      <w:pPr>
        <w:ind w:left="1641" w:hanging="360"/>
      </w:pPr>
    </w:lvl>
    <w:lvl w:ilvl="1" w:tplc="04160019" w:tentative="1">
      <w:start w:val="1"/>
      <w:numFmt w:val="lowerLetter"/>
      <w:lvlText w:val="%2."/>
      <w:lvlJc w:val="left"/>
      <w:pPr>
        <w:ind w:left="2361" w:hanging="360"/>
      </w:pPr>
    </w:lvl>
    <w:lvl w:ilvl="2" w:tplc="0416001B" w:tentative="1">
      <w:start w:val="1"/>
      <w:numFmt w:val="lowerRoman"/>
      <w:lvlText w:val="%3."/>
      <w:lvlJc w:val="right"/>
      <w:pPr>
        <w:ind w:left="3081" w:hanging="180"/>
      </w:pPr>
    </w:lvl>
    <w:lvl w:ilvl="3" w:tplc="0416000F" w:tentative="1">
      <w:start w:val="1"/>
      <w:numFmt w:val="decimal"/>
      <w:lvlText w:val="%4."/>
      <w:lvlJc w:val="left"/>
      <w:pPr>
        <w:ind w:left="3801" w:hanging="360"/>
      </w:pPr>
    </w:lvl>
    <w:lvl w:ilvl="4" w:tplc="04160019" w:tentative="1">
      <w:start w:val="1"/>
      <w:numFmt w:val="lowerLetter"/>
      <w:lvlText w:val="%5."/>
      <w:lvlJc w:val="left"/>
      <w:pPr>
        <w:ind w:left="4521" w:hanging="360"/>
      </w:pPr>
    </w:lvl>
    <w:lvl w:ilvl="5" w:tplc="0416001B" w:tentative="1">
      <w:start w:val="1"/>
      <w:numFmt w:val="lowerRoman"/>
      <w:lvlText w:val="%6."/>
      <w:lvlJc w:val="right"/>
      <w:pPr>
        <w:ind w:left="5241" w:hanging="180"/>
      </w:pPr>
    </w:lvl>
    <w:lvl w:ilvl="6" w:tplc="0416000F" w:tentative="1">
      <w:start w:val="1"/>
      <w:numFmt w:val="decimal"/>
      <w:lvlText w:val="%7."/>
      <w:lvlJc w:val="left"/>
      <w:pPr>
        <w:ind w:left="5961" w:hanging="360"/>
      </w:pPr>
    </w:lvl>
    <w:lvl w:ilvl="7" w:tplc="04160019" w:tentative="1">
      <w:start w:val="1"/>
      <w:numFmt w:val="lowerLetter"/>
      <w:lvlText w:val="%8."/>
      <w:lvlJc w:val="left"/>
      <w:pPr>
        <w:ind w:left="6681" w:hanging="360"/>
      </w:pPr>
    </w:lvl>
    <w:lvl w:ilvl="8" w:tplc="0416001B" w:tentative="1">
      <w:start w:val="1"/>
      <w:numFmt w:val="lowerRoman"/>
      <w:lvlText w:val="%9."/>
      <w:lvlJc w:val="right"/>
      <w:pPr>
        <w:ind w:left="7401" w:hanging="180"/>
      </w:pPr>
    </w:lvl>
  </w:abstractNum>
  <w:abstractNum w:abstractNumId="11" w15:restartNumberingAfterBreak="0">
    <w:nsid w:val="22A9614D"/>
    <w:multiLevelType w:val="multilevel"/>
    <w:tmpl w:val="060EC97E"/>
    <w:lvl w:ilvl="0">
      <w:start w:val="6"/>
      <w:numFmt w:val="decimal"/>
      <w:lvlText w:val="%1"/>
      <w:lvlJc w:val="left"/>
      <w:pPr>
        <w:ind w:left="525" w:hanging="525"/>
      </w:pPr>
      <w:rPr>
        <w:rFonts w:hint="default"/>
      </w:rPr>
    </w:lvl>
    <w:lvl w:ilvl="1">
      <w:start w:val="2"/>
      <w:numFmt w:val="decimal"/>
      <w:lvlText w:val="%1.%2"/>
      <w:lvlJc w:val="left"/>
      <w:pPr>
        <w:ind w:left="596" w:hanging="525"/>
      </w:pPr>
      <w:rPr>
        <w:rFonts w:hint="default"/>
      </w:rPr>
    </w:lvl>
    <w:lvl w:ilvl="2">
      <w:start w:val="7"/>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28DF3C80"/>
    <w:multiLevelType w:val="hybridMultilevel"/>
    <w:tmpl w:val="8EAA7EB0"/>
    <w:lvl w:ilvl="0" w:tplc="04160005">
      <w:start w:val="1"/>
      <w:numFmt w:val="bullet"/>
      <w:lvlText w:val=""/>
      <w:lvlJc w:val="left"/>
      <w:pPr>
        <w:ind w:left="2133" w:hanging="360"/>
      </w:pPr>
      <w:rPr>
        <w:rFonts w:ascii="Wingdings" w:hAnsi="Wingdings" w:hint="default"/>
      </w:rPr>
    </w:lvl>
    <w:lvl w:ilvl="1" w:tplc="04160003" w:tentative="1">
      <w:start w:val="1"/>
      <w:numFmt w:val="bullet"/>
      <w:lvlText w:val="o"/>
      <w:lvlJc w:val="left"/>
      <w:pPr>
        <w:ind w:left="2853" w:hanging="360"/>
      </w:pPr>
      <w:rPr>
        <w:rFonts w:ascii="Courier New" w:hAnsi="Courier New" w:cs="Courier New" w:hint="default"/>
      </w:rPr>
    </w:lvl>
    <w:lvl w:ilvl="2" w:tplc="04160005" w:tentative="1">
      <w:start w:val="1"/>
      <w:numFmt w:val="bullet"/>
      <w:lvlText w:val=""/>
      <w:lvlJc w:val="left"/>
      <w:pPr>
        <w:ind w:left="3573" w:hanging="360"/>
      </w:pPr>
      <w:rPr>
        <w:rFonts w:ascii="Wingdings" w:hAnsi="Wingdings" w:hint="default"/>
      </w:rPr>
    </w:lvl>
    <w:lvl w:ilvl="3" w:tplc="04160001" w:tentative="1">
      <w:start w:val="1"/>
      <w:numFmt w:val="bullet"/>
      <w:lvlText w:val=""/>
      <w:lvlJc w:val="left"/>
      <w:pPr>
        <w:ind w:left="4293" w:hanging="360"/>
      </w:pPr>
      <w:rPr>
        <w:rFonts w:ascii="Symbol" w:hAnsi="Symbol" w:hint="default"/>
      </w:rPr>
    </w:lvl>
    <w:lvl w:ilvl="4" w:tplc="04160003" w:tentative="1">
      <w:start w:val="1"/>
      <w:numFmt w:val="bullet"/>
      <w:lvlText w:val="o"/>
      <w:lvlJc w:val="left"/>
      <w:pPr>
        <w:ind w:left="5013" w:hanging="360"/>
      </w:pPr>
      <w:rPr>
        <w:rFonts w:ascii="Courier New" w:hAnsi="Courier New" w:cs="Courier New" w:hint="default"/>
      </w:rPr>
    </w:lvl>
    <w:lvl w:ilvl="5" w:tplc="04160005" w:tentative="1">
      <w:start w:val="1"/>
      <w:numFmt w:val="bullet"/>
      <w:lvlText w:val=""/>
      <w:lvlJc w:val="left"/>
      <w:pPr>
        <w:ind w:left="5733" w:hanging="360"/>
      </w:pPr>
      <w:rPr>
        <w:rFonts w:ascii="Wingdings" w:hAnsi="Wingdings" w:hint="default"/>
      </w:rPr>
    </w:lvl>
    <w:lvl w:ilvl="6" w:tplc="04160001" w:tentative="1">
      <w:start w:val="1"/>
      <w:numFmt w:val="bullet"/>
      <w:lvlText w:val=""/>
      <w:lvlJc w:val="left"/>
      <w:pPr>
        <w:ind w:left="6453" w:hanging="360"/>
      </w:pPr>
      <w:rPr>
        <w:rFonts w:ascii="Symbol" w:hAnsi="Symbol" w:hint="default"/>
      </w:rPr>
    </w:lvl>
    <w:lvl w:ilvl="7" w:tplc="04160003" w:tentative="1">
      <w:start w:val="1"/>
      <w:numFmt w:val="bullet"/>
      <w:lvlText w:val="o"/>
      <w:lvlJc w:val="left"/>
      <w:pPr>
        <w:ind w:left="7173" w:hanging="360"/>
      </w:pPr>
      <w:rPr>
        <w:rFonts w:ascii="Courier New" w:hAnsi="Courier New" w:cs="Courier New" w:hint="default"/>
      </w:rPr>
    </w:lvl>
    <w:lvl w:ilvl="8" w:tplc="04160005" w:tentative="1">
      <w:start w:val="1"/>
      <w:numFmt w:val="bullet"/>
      <w:lvlText w:val=""/>
      <w:lvlJc w:val="left"/>
      <w:pPr>
        <w:ind w:left="7893" w:hanging="360"/>
      </w:pPr>
      <w:rPr>
        <w:rFonts w:ascii="Wingdings" w:hAnsi="Wingdings" w:hint="default"/>
      </w:rPr>
    </w:lvl>
  </w:abstractNum>
  <w:abstractNum w:abstractNumId="13"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C27058D"/>
    <w:multiLevelType w:val="hybridMultilevel"/>
    <w:tmpl w:val="35EC11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CF20706"/>
    <w:multiLevelType w:val="hybridMultilevel"/>
    <w:tmpl w:val="753CE120"/>
    <w:lvl w:ilvl="0" w:tplc="43A0DB84">
      <w:start w:val="1"/>
      <w:numFmt w:val="lowerLetter"/>
      <w:lvlText w:val="%1)"/>
      <w:lvlJc w:val="left"/>
      <w:pPr>
        <w:tabs>
          <w:tab w:val="num" w:pos="360"/>
        </w:tabs>
      </w:pPr>
      <w:rPr>
        <w:rFonts w:ascii="Arial" w:hAnsi="Arial" w:cs="Arial"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15:restartNumberingAfterBreak="0">
    <w:nsid w:val="2E8C5BB1"/>
    <w:multiLevelType w:val="multilevel"/>
    <w:tmpl w:val="BEF41746"/>
    <w:lvl w:ilvl="0">
      <w:start w:val="7"/>
      <w:numFmt w:val="decimal"/>
      <w:lvlText w:val="%1."/>
      <w:lvlJc w:val="left"/>
      <w:pPr>
        <w:ind w:left="360" w:hanging="36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7" w15:restartNumberingAfterBreak="0">
    <w:nsid w:val="30171AF7"/>
    <w:multiLevelType w:val="hybridMultilevel"/>
    <w:tmpl w:val="58D69AEE"/>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C8654C"/>
    <w:multiLevelType w:val="multilevel"/>
    <w:tmpl w:val="C7720472"/>
    <w:lvl w:ilvl="0">
      <w:start w:val="12"/>
      <w:numFmt w:val="decimal"/>
      <w:lvlText w:val="%1."/>
      <w:lvlJc w:val="left"/>
      <w:pPr>
        <w:ind w:left="660" w:hanging="66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3B3E6D25"/>
    <w:multiLevelType w:val="multilevel"/>
    <w:tmpl w:val="33F4612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EA52A2"/>
    <w:multiLevelType w:val="multilevel"/>
    <w:tmpl w:val="C720B612"/>
    <w:lvl w:ilvl="0">
      <w:start w:val="1"/>
      <w:numFmt w:val="bullet"/>
      <w:lvlText w:val=""/>
      <w:lvlJc w:val="left"/>
      <w:pPr>
        <w:ind w:left="927" w:hanging="360"/>
      </w:pPr>
      <w:rPr>
        <w:rFonts w:ascii="Wingdings" w:hAnsi="Wingdings" w:hint="default"/>
        <w:color w:val="auto"/>
        <w:sz w:val="24"/>
        <w:szCs w:val="24"/>
      </w:rPr>
    </w:lvl>
    <w:lvl w:ilvl="1">
      <w:start w:val="1"/>
      <w:numFmt w:val="decimal"/>
      <w:isLgl/>
      <w:lvlText w:val="%1.%2."/>
      <w:lvlJc w:val="left"/>
      <w:pPr>
        <w:ind w:left="1004" w:hanging="720"/>
      </w:pPr>
      <w:rPr>
        <w:rFonts w:hint="default"/>
        <w:b w:val="0"/>
        <w:color w:val="auto"/>
        <w:sz w:val="24"/>
        <w:szCs w:val="24"/>
      </w:rPr>
    </w:lvl>
    <w:lvl w:ilvl="2">
      <w:start w:val="1"/>
      <w:numFmt w:val="decimal"/>
      <w:isLgl/>
      <w:lvlText w:val="%1.%2.%3."/>
      <w:lvlJc w:val="left"/>
      <w:pPr>
        <w:ind w:left="862" w:hanging="720"/>
      </w:pPr>
      <w:rPr>
        <w:rFonts w:hint="default"/>
        <w:color w:val="auto"/>
      </w:rPr>
    </w:lvl>
    <w:lvl w:ilvl="3">
      <w:start w:val="1"/>
      <w:numFmt w:val="decimal"/>
      <w:isLgl/>
      <w:lvlText w:val="%1.%2.%3.%4."/>
      <w:lvlJc w:val="left"/>
      <w:pPr>
        <w:ind w:left="1440" w:hanging="1080"/>
      </w:pPr>
      <w:rPr>
        <w:rFonts w:ascii="Arial" w:hAnsi="Arial" w:cs="Arial"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E4B7FAC"/>
    <w:multiLevelType w:val="multilevel"/>
    <w:tmpl w:val="6EC6450A"/>
    <w:lvl w:ilvl="0">
      <w:start w:val="8"/>
      <w:numFmt w:val="decimal"/>
      <w:lvlText w:val="%1."/>
      <w:lvlJc w:val="left"/>
      <w:pPr>
        <w:ind w:left="540" w:hanging="540"/>
      </w:pPr>
      <w:rPr>
        <w:rFonts w:hint="default"/>
      </w:rPr>
    </w:lvl>
    <w:lvl w:ilvl="1">
      <w:start w:val="8"/>
      <w:numFmt w:val="decimal"/>
      <w:lvlText w:val="%1.%2."/>
      <w:lvlJc w:val="left"/>
      <w:pPr>
        <w:ind w:left="791"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0DB490A"/>
    <w:multiLevelType w:val="multilevel"/>
    <w:tmpl w:val="F1D0393C"/>
    <w:lvl w:ilvl="0">
      <w:start w:val="14"/>
      <w:numFmt w:val="decimal"/>
      <w:lvlText w:val="%1"/>
      <w:lvlJc w:val="left"/>
      <w:pPr>
        <w:ind w:left="465" w:hanging="465"/>
      </w:pPr>
      <w:rPr>
        <w:rFonts w:hint="default"/>
      </w:rPr>
    </w:lvl>
    <w:lvl w:ilvl="1">
      <w:start w:val="2"/>
      <w:numFmt w:val="decimal"/>
      <w:lvlText w:val="%1.%2"/>
      <w:lvlJc w:val="left"/>
      <w:pPr>
        <w:ind w:left="1174" w:hanging="465"/>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C8693C"/>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280547"/>
    <w:multiLevelType w:val="multilevel"/>
    <w:tmpl w:val="3CCCAD06"/>
    <w:lvl w:ilvl="0">
      <w:start w:val="1"/>
      <w:numFmt w:val="decimal"/>
      <w:lvlText w:val="%1."/>
      <w:lvlJc w:val="left"/>
      <w:pPr>
        <w:ind w:left="502" w:hanging="360"/>
      </w:pPr>
      <w:rPr>
        <w:rFonts w:ascii="Arial" w:hAnsi="Arial" w:cs="Arial" w:hint="default"/>
        <w:color w:val="auto"/>
        <w:sz w:val="24"/>
        <w:szCs w:val="24"/>
      </w:rPr>
    </w:lvl>
    <w:lvl w:ilvl="1">
      <w:start w:val="1"/>
      <w:numFmt w:val="decimal"/>
      <w:isLgl/>
      <w:lvlText w:val="%1.%2."/>
      <w:lvlJc w:val="left"/>
      <w:pPr>
        <w:ind w:left="1004" w:hanging="720"/>
      </w:pPr>
      <w:rPr>
        <w:rFonts w:ascii="Arial" w:hAnsi="Arial" w:cs="Arial" w:hint="default"/>
        <w:b w:val="0"/>
        <w:color w:val="auto"/>
        <w:sz w:val="24"/>
        <w:szCs w:val="24"/>
      </w:rPr>
    </w:lvl>
    <w:lvl w:ilvl="2">
      <w:start w:val="1"/>
      <w:numFmt w:val="decimal"/>
      <w:isLgl/>
      <w:lvlText w:val="%1.%2.%3."/>
      <w:lvlJc w:val="left"/>
      <w:pPr>
        <w:ind w:left="862" w:hanging="720"/>
      </w:pPr>
      <w:rPr>
        <w:rFonts w:hint="default"/>
        <w:color w:val="auto"/>
      </w:rPr>
    </w:lvl>
    <w:lvl w:ilvl="3">
      <w:start w:val="1"/>
      <w:numFmt w:val="decimal"/>
      <w:isLgl/>
      <w:lvlText w:val="%1.%2.%3.%4."/>
      <w:lvlJc w:val="left"/>
      <w:pPr>
        <w:ind w:left="1440" w:hanging="1080"/>
      </w:pPr>
      <w:rPr>
        <w:rFonts w:ascii="Arial" w:hAnsi="Arial" w:cs="Arial"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DBC7705"/>
    <w:multiLevelType w:val="multilevel"/>
    <w:tmpl w:val="4A5AC65E"/>
    <w:lvl w:ilvl="0">
      <w:start w:val="12"/>
      <w:numFmt w:val="decimal"/>
      <w:lvlText w:val="%1"/>
      <w:lvlJc w:val="left"/>
      <w:pPr>
        <w:ind w:left="465" w:hanging="465"/>
      </w:pPr>
      <w:rPr>
        <w:rFonts w:hint="default"/>
      </w:rPr>
    </w:lvl>
    <w:lvl w:ilvl="1">
      <w:start w:val="1"/>
      <w:numFmt w:val="decimal"/>
      <w:lvlText w:val="%1.%2"/>
      <w:lvlJc w:val="left"/>
      <w:pPr>
        <w:ind w:left="3017" w:hanging="465"/>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FF4258"/>
    <w:multiLevelType w:val="multilevel"/>
    <w:tmpl w:val="E772AEEC"/>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E10FE1"/>
    <w:multiLevelType w:val="multilevel"/>
    <w:tmpl w:val="239EBF32"/>
    <w:lvl w:ilvl="0">
      <w:start w:val="8"/>
      <w:numFmt w:val="decimal"/>
      <w:lvlText w:val="%1."/>
      <w:lvlJc w:val="left"/>
      <w:pPr>
        <w:ind w:left="360" w:hanging="360"/>
      </w:pPr>
      <w:rPr>
        <w:rFonts w:hint="default"/>
      </w:rPr>
    </w:lvl>
    <w:lvl w:ilvl="1">
      <w:start w:val="1"/>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0F805DB"/>
    <w:multiLevelType w:val="hybridMultilevel"/>
    <w:tmpl w:val="BFEC4D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2401B19"/>
    <w:multiLevelType w:val="multilevel"/>
    <w:tmpl w:val="AE7A0D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7383B96"/>
    <w:multiLevelType w:val="multilevel"/>
    <w:tmpl w:val="2F6ED938"/>
    <w:lvl w:ilvl="0">
      <w:start w:val="12"/>
      <w:numFmt w:val="decimal"/>
      <w:lvlText w:val="%1."/>
      <w:lvlJc w:val="left"/>
      <w:pPr>
        <w:ind w:left="600" w:hanging="600"/>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57C01DE3"/>
    <w:multiLevelType w:val="hybridMultilevel"/>
    <w:tmpl w:val="7C6EF7CA"/>
    <w:lvl w:ilvl="0" w:tplc="AC6ADDE8">
      <w:start w:val="1"/>
      <w:numFmt w:val="lowerLetter"/>
      <w:lvlText w:val="%1)"/>
      <w:lvlJc w:val="left"/>
      <w:pPr>
        <w:ind w:left="720" w:hanging="360"/>
      </w:pPr>
      <w:rPr>
        <w:b w:val="0"/>
        <w:i w:val="0"/>
        <w:color w:val="auto"/>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90F6885"/>
    <w:multiLevelType w:val="hybridMultilevel"/>
    <w:tmpl w:val="43E8877A"/>
    <w:lvl w:ilvl="0" w:tplc="04160001">
      <w:start w:val="1"/>
      <w:numFmt w:val="bullet"/>
      <w:lvlText w:val=""/>
      <w:lvlJc w:val="left"/>
      <w:pPr>
        <w:ind w:left="793" w:hanging="360"/>
      </w:pPr>
      <w:rPr>
        <w:rFonts w:ascii="Symbol" w:hAnsi="Symbol" w:hint="default"/>
      </w:rPr>
    </w:lvl>
    <w:lvl w:ilvl="1" w:tplc="04160003" w:tentative="1">
      <w:start w:val="1"/>
      <w:numFmt w:val="bullet"/>
      <w:lvlText w:val="o"/>
      <w:lvlJc w:val="left"/>
      <w:pPr>
        <w:ind w:left="1513" w:hanging="360"/>
      </w:pPr>
      <w:rPr>
        <w:rFonts w:ascii="Courier New" w:hAnsi="Courier New" w:cs="Courier New" w:hint="default"/>
      </w:rPr>
    </w:lvl>
    <w:lvl w:ilvl="2" w:tplc="04160005" w:tentative="1">
      <w:start w:val="1"/>
      <w:numFmt w:val="bullet"/>
      <w:lvlText w:val=""/>
      <w:lvlJc w:val="left"/>
      <w:pPr>
        <w:ind w:left="2233" w:hanging="360"/>
      </w:pPr>
      <w:rPr>
        <w:rFonts w:ascii="Wingdings" w:hAnsi="Wingdings" w:hint="default"/>
      </w:rPr>
    </w:lvl>
    <w:lvl w:ilvl="3" w:tplc="04160001" w:tentative="1">
      <w:start w:val="1"/>
      <w:numFmt w:val="bullet"/>
      <w:lvlText w:val=""/>
      <w:lvlJc w:val="left"/>
      <w:pPr>
        <w:ind w:left="2953" w:hanging="360"/>
      </w:pPr>
      <w:rPr>
        <w:rFonts w:ascii="Symbol" w:hAnsi="Symbol" w:hint="default"/>
      </w:rPr>
    </w:lvl>
    <w:lvl w:ilvl="4" w:tplc="04160003" w:tentative="1">
      <w:start w:val="1"/>
      <w:numFmt w:val="bullet"/>
      <w:lvlText w:val="o"/>
      <w:lvlJc w:val="left"/>
      <w:pPr>
        <w:ind w:left="3673" w:hanging="360"/>
      </w:pPr>
      <w:rPr>
        <w:rFonts w:ascii="Courier New" w:hAnsi="Courier New" w:cs="Courier New" w:hint="default"/>
      </w:rPr>
    </w:lvl>
    <w:lvl w:ilvl="5" w:tplc="04160005" w:tentative="1">
      <w:start w:val="1"/>
      <w:numFmt w:val="bullet"/>
      <w:lvlText w:val=""/>
      <w:lvlJc w:val="left"/>
      <w:pPr>
        <w:ind w:left="4393" w:hanging="360"/>
      </w:pPr>
      <w:rPr>
        <w:rFonts w:ascii="Wingdings" w:hAnsi="Wingdings" w:hint="default"/>
      </w:rPr>
    </w:lvl>
    <w:lvl w:ilvl="6" w:tplc="04160001" w:tentative="1">
      <w:start w:val="1"/>
      <w:numFmt w:val="bullet"/>
      <w:lvlText w:val=""/>
      <w:lvlJc w:val="left"/>
      <w:pPr>
        <w:ind w:left="5113" w:hanging="360"/>
      </w:pPr>
      <w:rPr>
        <w:rFonts w:ascii="Symbol" w:hAnsi="Symbol" w:hint="default"/>
      </w:rPr>
    </w:lvl>
    <w:lvl w:ilvl="7" w:tplc="04160003" w:tentative="1">
      <w:start w:val="1"/>
      <w:numFmt w:val="bullet"/>
      <w:lvlText w:val="o"/>
      <w:lvlJc w:val="left"/>
      <w:pPr>
        <w:ind w:left="5833" w:hanging="360"/>
      </w:pPr>
      <w:rPr>
        <w:rFonts w:ascii="Courier New" w:hAnsi="Courier New" w:cs="Courier New" w:hint="default"/>
      </w:rPr>
    </w:lvl>
    <w:lvl w:ilvl="8" w:tplc="04160005" w:tentative="1">
      <w:start w:val="1"/>
      <w:numFmt w:val="bullet"/>
      <w:lvlText w:val=""/>
      <w:lvlJc w:val="left"/>
      <w:pPr>
        <w:ind w:left="6553" w:hanging="360"/>
      </w:pPr>
      <w:rPr>
        <w:rFonts w:ascii="Wingdings" w:hAnsi="Wingdings" w:hint="default"/>
      </w:rPr>
    </w:lvl>
  </w:abstractNum>
  <w:abstractNum w:abstractNumId="34" w15:restartNumberingAfterBreak="0">
    <w:nsid w:val="5E094E13"/>
    <w:multiLevelType w:val="hybridMultilevel"/>
    <w:tmpl w:val="1304DFB4"/>
    <w:lvl w:ilvl="0" w:tplc="04160005">
      <w:start w:val="1"/>
      <w:numFmt w:val="bullet"/>
      <w:lvlText w:val=""/>
      <w:lvlJc w:val="left"/>
      <w:pPr>
        <w:ind w:left="2133" w:hanging="360"/>
      </w:pPr>
      <w:rPr>
        <w:rFonts w:ascii="Wingdings" w:hAnsi="Wingdings" w:hint="default"/>
      </w:rPr>
    </w:lvl>
    <w:lvl w:ilvl="1" w:tplc="04160003" w:tentative="1">
      <w:start w:val="1"/>
      <w:numFmt w:val="bullet"/>
      <w:lvlText w:val="o"/>
      <w:lvlJc w:val="left"/>
      <w:pPr>
        <w:ind w:left="2853" w:hanging="360"/>
      </w:pPr>
      <w:rPr>
        <w:rFonts w:ascii="Courier New" w:hAnsi="Courier New" w:cs="Courier New" w:hint="default"/>
      </w:rPr>
    </w:lvl>
    <w:lvl w:ilvl="2" w:tplc="04160005" w:tentative="1">
      <w:start w:val="1"/>
      <w:numFmt w:val="bullet"/>
      <w:lvlText w:val=""/>
      <w:lvlJc w:val="left"/>
      <w:pPr>
        <w:ind w:left="3573" w:hanging="360"/>
      </w:pPr>
      <w:rPr>
        <w:rFonts w:ascii="Wingdings" w:hAnsi="Wingdings" w:hint="default"/>
      </w:rPr>
    </w:lvl>
    <w:lvl w:ilvl="3" w:tplc="04160001" w:tentative="1">
      <w:start w:val="1"/>
      <w:numFmt w:val="bullet"/>
      <w:lvlText w:val=""/>
      <w:lvlJc w:val="left"/>
      <w:pPr>
        <w:ind w:left="4293" w:hanging="360"/>
      </w:pPr>
      <w:rPr>
        <w:rFonts w:ascii="Symbol" w:hAnsi="Symbol" w:hint="default"/>
      </w:rPr>
    </w:lvl>
    <w:lvl w:ilvl="4" w:tplc="04160003" w:tentative="1">
      <w:start w:val="1"/>
      <w:numFmt w:val="bullet"/>
      <w:lvlText w:val="o"/>
      <w:lvlJc w:val="left"/>
      <w:pPr>
        <w:ind w:left="5013" w:hanging="360"/>
      </w:pPr>
      <w:rPr>
        <w:rFonts w:ascii="Courier New" w:hAnsi="Courier New" w:cs="Courier New" w:hint="default"/>
      </w:rPr>
    </w:lvl>
    <w:lvl w:ilvl="5" w:tplc="04160005" w:tentative="1">
      <w:start w:val="1"/>
      <w:numFmt w:val="bullet"/>
      <w:lvlText w:val=""/>
      <w:lvlJc w:val="left"/>
      <w:pPr>
        <w:ind w:left="5733" w:hanging="360"/>
      </w:pPr>
      <w:rPr>
        <w:rFonts w:ascii="Wingdings" w:hAnsi="Wingdings" w:hint="default"/>
      </w:rPr>
    </w:lvl>
    <w:lvl w:ilvl="6" w:tplc="04160001" w:tentative="1">
      <w:start w:val="1"/>
      <w:numFmt w:val="bullet"/>
      <w:lvlText w:val=""/>
      <w:lvlJc w:val="left"/>
      <w:pPr>
        <w:ind w:left="6453" w:hanging="360"/>
      </w:pPr>
      <w:rPr>
        <w:rFonts w:ascii="Symbol" w:hAnsi="Symbol" w:hint="default"/>
      </w:rPr>
    </w:lvl>
    <w:lvl w:ilvl="7" w:tplc="04160003" w:tentative="1">
      <w:start w:val="1"/>
      <w:numFmt w:val="bullet"/>
      <w:lvlText w:val="o"/>
      <w:lvlJc w:val="left"/>
      <w:pPr>
        <w:ind w:left="7173" w:hanging="360"/>
      </w:pPr>
      <w:rPr>
        <w:rFonts w:ascii="Courier New" w:hAnsi="Courier New" w:cs="Courier New" w:hint="default"/>
      </w:rPr>
    </w:lvl>
    <w:lvl w:ilvl="8" w:tplc="04160005" w:tentative="1">
      <w:start w:val="1"/>
      <w:numFmt w:val="bullet"/>
      <w:lvlText w:val=""/>
      <w:lvlJc w:val="left"/>
      <w:pPr>
        <w:ind w:left="7893" w:hanging="360"/>
      </w:pPr>
      <w:rPr>
        <w:rFonts w:ascii="Wingdings" w:hAnsi="Wingdings" w:hint="default"/>
      </w:rPr>
    </w:lvl>
  </w:abstractNum>
  <w:abstractNum w:abstractNumId="35" w15:restartNumberingAfterBreak="0">
    <w:nsid w:val="5E9960B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0378B8"/>
    <w:multiLevelType w:val="hybridMultilevel"/>
    <w:tmpl w:val="FF56371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1BA64B2"/>
    <w:multiLevelType w:val="multilevel"/>
    <w:tmpl w:val="336CFCD4"/>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59F417F"/>
    <w:multiLevelType w:val="multilevel"/>
    <w:tmpl w:val="9CFCDCB2"/>
    <w:lvl w:ilvl="0">
      <w:start w:val="7"/>
      <w:numFmt w:val="decimal"/>
      <w:lvlText w:val="%1"/>
      <w:lvlJc w:val="left"/>
      <w:pPr>
        <w:ind w:left="525" w:hanging="525"/>
      </w:pPr>
      <w:rPr>
        <w:rFonts w:hint="default"/>
      </w:rPr>
    </w:lvl>
    <w:lvl w:ilvl="1">
      <w:start w:val="8"/>
      <w:numFmt w:val="decimal"/>
      <w:lvlText w:val="%1.%2"/>
      <w:lvlJc w:val="left"/>
      <w:pPr>
        <w:ind w:left="596" w:hanging="52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39" w15:restartNumberingAfterBreak="0">
    <w:nsid w:val="6A017E13"/>
    <w:multiLevelType w:val="multilevel"/>
    <w:tmpl w:val="C8E20920"/>
    <w:lvl w:ilvl="0">
      <w:start w:val="8"/>
      <w:numFmt w:val="decimal"/>
      <w:lvlText w:val="%1"/>
      <w:lvlJc w:val="left"/>
      <w:pPr>
        <w:ind w:left="360" w:hanging="360"/>
      </w:pPr>
      <w:rPr>
        <w:rFonts w:hint="default"/>
        <w:b/>
        <w:sz w:val="24"/>
      </w:rPr>
    </w:lvl>
    <w:lvl w:ilvl="1">
      <w:start w:val="1"/>
      <w:numFmt w:val="decimal"/>
      <w:lvlText w:val="%1.%2"/>
      <w:lvlJc w:val="left"/>
      <w:pPr>
        <w:ind w:left="431" w:hanging="360"/>
      </w:pPr>
      <w:rPr>
        <w:rFonts w:hint="default"/>
        <w:b w:val="0"/>
        <w:sz w:val="24"/>
      </w:rPr>
    </w:lvl>
    <w:lvl w:ilvl="2">
      <w:start w:val="1"/>
      <w:numFmt w:val="decimal"/>
      <w:lvlText w:val="%1.%2.%3"/>
      <w:lvlJc w:val="left"/>
      <w:pPr>
        <w:ind w:left="862" w:hanging="720"/>
      </w:pPr>
      <w:rPr>
        <w:rFonts w:hint="default"/>
        <w:b w:val="0"/>
        <w:sz w:val="24"/>
      </w:rPr>
    </w:lvl>
    <w:lvl w:ilvl="3">
      <w:start w:val="1"/>
      <w:numFmt w:val="decimal"/>
      <w:lvlText w:val="%1.%2.%3.%4"/>
      <w:lvlJc w:val="left"/>
      <w:pPr>
        <w:ind w:left="933" w:hanging="720"/>
      </w:pPr>
      <w:rPr>
        <w:rFonts w:hint="default"/>
        <w:b w:val="0"/>
        <w:sz w:val="24"/>
      </w:rPr>
    </w:lvl>
    <w:lvl w:ilvl="4">
      <w:start w:val="1"/>
      <w:numFmt w:val="decimal"/>
      <w:lvlText w:val="%1.%2.%3.%4.%5"/>
      <w:lvlJc w:val="left"/>
      <w:pPr>
        <w:ind w:left="1364" w:hanging="1080"/>
      </w:pPr>
      <w:rPr>
        <w:rFonts w:hint="default"/>
        <w:b w:val="0"/>
        <w:sz w:val="24"/>
      </w:rPr>
    </w:lvl>
    <w:lvl w:ilvl="5">
      <w:start w:val="1"/>
      <w:numFmt w:val="decimal"/>
      <w:lvlText w:val="%1.%2.%3.%4.%5.%6"/>
      <w:lvlJc w:val="left"/>
      <w:pPr>
        <w:ind w:left="1435" w:hanging="1080"/>
      </w:pPr>
      <w:rPr>
        <w:rFonts w:hint="default"/>
        <w:b w:val="0"/>
        <w:sz w:val="24"/>
      </w:rPr>
    </w:lvl>
    <w:lvl w:ilvl="6">
      <w:start w:val="1"/>
      <w:numFmt w:val="decimal"/>
      <w:lvlText w:val="%1.%2.%3.%4.%5.%6.%7"/>
      <w:lvlJc w:val="left"/>
      <w:pPr>
        <w:ind w:left="1866" w:hanging="1440"/>
      </w:pPr>
      <w:rPr>
        <w:rFonts w:hint="default"/>
        <w:b w:val="0"/>
        <w:sz w:val="24"/>
      </w:rPr>
    </w:lvl>
    <w:lvl w:ilvl="7">
      <w:start w:val="1"/>
      <w:numFmt w:val="decimal"/>
      <w:lvlText w:val="%1.%2.%3.%4.%5.%6.%7.%8"/>
      <w:lvlJc w:val="left"/>
      <w:pPr>
        <w:ind w:left="1937" w:hanging="1440"/>
      </w:pPr>
      <w:rPr>
        <w:rFonts w:hint="default"/>
        <w:b w:val="0"/>
        <w:sz w:val="24"/>
      </w:rPr>
    </w:lvl>
    <w:lvl w:ilvl="8">
      <w:start w:val="1"/>
      <w:numFmt w:val="decimal"/>
      <w:lvlText w:val="%1.%2.%3.%4.%5.%6.%7.%8.%9"/>
      <w:lvlJc w:val="left"/>
      <w:pPr>
        <w:ind w:left="2368" w:hanging="1800"/>
      </w:pPr>
      <w:rPr>
        <w:rFonts w:hint="default"/>
        <w:b w:val="0"/>
        <w:sz w:val="24"/>
      </w:rPr>
    </w:lvl>
  </w:abstractNum>
  <w:abstractNum w:abstractNumId="40" w15:restartNumberingAfterBreak="0">
    <w:nsid w:val="6A952524"/>
    <w:multiLevelType w:val="multilevel"/>
    <w:tmpl w:val="05F01DE4"/>
    <w:lvl w:ilvl="0">
      <w:start w:val="9"/>
      <w:numFmt w:val="decimal"/>
      <w:lvlText w:val="%1."/>
      <w:lvlJc w:val="left"/>
      <w:pPr>
        <w:ind w:left="390" w:hanging="390"/>
      </w:pPr>
      <w:rPr>
        <w:rFonts w:hint="default"/>
        <w:color w:val="FF0000"/>
      </w:rPr>
    </w:lvl>
    <w:lvl w:ilvl="1">
      <w:start w:val="1"/>
      <w:numFmt w:val="decimal"/>
      <w:lvlText w:val="%1.%2."/>
      <w:lvlJc w:val="left"/>
      <w:pPr>
        <w:ind w:left="791" w:hanging="720"/>
      </w:pPr>
      <w:rPr>
        <w:rFonts w:hint="default"/>
        <w:color w:val="auto"/>
      </w:rPr>
    </w:lvl>
    <w:lvl w:ilvl="2">
      <w:start w:val="1"/>
      <w:numFmt w:val="decimal"/>
      <w:lvlText w:val="%1.%2.%3."/>
      <w:lvlJc w:val="left"/>
      <w:pPr>
        <w:ind w:left="862" w:hanging="720"/>
      </w:pPr>
      <w:rPr>
        <w:rFonts w:hint="default"/>
        <w:color w:val="FF0000"/>
      </w:rPr>
    </w:lvl>
    <w:lvl w:ilvl="3">
      <w:start w:val="1"/>
      <w:numFmt w:val="decimal"/>
      <w:lvlText w:val="%1.%2.%3.%4."/>
      <w:lvlJc w:val="left"/>
      <w:pPr>
        <w:ind w:left="1293" w:hanging="1080"/>
      </w:pPr>
      <w:rPr>
        <w:rFonts w:hint="default"/>
        <w:color w:val="FF0000"/>
      </w:rPr>
    </w:lvl>
    <w:lvl w:ilvl="4">
      <w:start w:val="1"/>
      <w:numFmt w:val="decimal"/>
      <w:lvlText w:val="%1.%2.%3.%4.%5."/>
      <w:lvlJc w:val="left"/>
      <w:pPr>
        <w:ind w:left="1364" w:hanging="1080"/>
      </w:pPr>
      <w:rPr>
        <w:rFonts w:hint="default"/>
        <w:color w:val="FF0000"/>
      </w:rPr>
    </w:lvl>
    <w:lvl w:ilvl="5">
      <w:start w:val="1"/>
      <w:numFmt w:val="decimal"/>
      <w:lvlText w:val="%1.%2.%3.%4.%5.%6."/>
      <w:lvlJc w:val="left"/>
      <w:pPr>
        <w:ind w:left="1795" w:hanging="1440"/>
      </w:pPr>
      <w:rPr>
        <w:rFonts w:hint="default"/>
        <w:color w:val="FF0000"/>
      </w:rPr>
    </w:lvl>
    <w:lvl w:ilvl="6">
      <w:start w:val="1"/>
      <w:numFmt w:val="decimal"/>
      <w:lvlText w:val="%1.%2.%3.%4.%5.%6.%7."/>
      <w:lvlJc w:val="left"/>
      <w:pPr>
        <w:ind w:left="1866" w:hanging="1440"/>
      </w:pPr>
      <w:rPr>
        <w:rFonts w:hint="default"/>
        <w:color w:val="FF0000"/>
      </w:rPr>
    </w:lvl>
    <w:lvl w:ilvl="7">
      <w:start w:val="1"/>
      <w:numFmt w:val="decimal"/>
      <w:lvlText w:val="%1.%2.%3.%4.%5.%6.%7.%8."/>
      <w:lvlJc w:val="left"/>
      <w:pPr>
        <w:ind w:left="2297" w:hanging="1800"/>
      </w:pPr>
      <w:rPr>
        <w:rFonts w:hint="default"/>
        <w:color w:val="FF0000"/>
      </w:rPr>
    </w:lvl>
    <w:lvl w:ilvl="8">
      <w:start w:val="1"/>
      <w:numFmt w:val="decimal"/>
      <w:lvlText w:val="%1.%2.%3.%4.%5.%6.%7.%8.%9."/>
      <w:lvlJc w:val="left"/>
      <w:pPr>
        <w:ind w:left="2728" w:hanging="2160"/>
      </w:pPr>
      <w:rPr>
        <w:rFonts w:hint="default"/>
        <w:color w:val="FF0000"/>
      </w:rPr>
    </w:lvl>
  </w:abstractNum>
  <w:abstractNum w:abstractNumId="41" w15:restartNumberingAfterBreak="0">
    <w:nsid w:val="7136633C"/>
    <w:multiLevelType w:val="multilevel"/>
    <w:tmpl w:val="892E26F8"/>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5C288C"/>
    <w:multiLevelType w:val="hybridMultilevel"/>
    <w:tmpl w:val="118C8510"/>
    <w:lvl w:ilvl="0" w:tplc="B650CC4C">
      <w:start w:val="7"/>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3"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4" w15:restartNumberingAfterBreak="0">
    <w:nsid w:val="783D14A2"/>
    <w:multiLevelType w:val="multilevel"/>
    <w:tmpl w:val="8320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871865"/>
    <w:multiLevelType w:val="multilevel"/>
    <w:tmpl w:val="1F0A1246"/>
    <w:lvl w:ilvl="0">
      <w:start w:val="6"/>
      <w:numFmt w:val="decimal"/>
      <w:lvlText w:val="%1"/>
      <w:lvlJc w:val="left"/>
      <w:pPr>
        <w:ind w:left="525" w:hanging="525"/>
      </w:pPr>
      <w:rPr>
        <w:rFonts w:hint="default"/>
      </w:rPr>
    </w:lvl>
    <w:lvl w:ilvl="1">
      <w:start w:val="1"/>
      <w:numFmt w:val="decimal"/>
      <w:lvlText w:val="%1.%2"/>
      <w:lvlJc w:val="left"/>
      <w:pPr>
        <w:ind w:left="596" w:hanging="525"/>
      </w:pPr>
      <w:rPr>
        <w:rFonts w:hint="default"/>
      </w:rPr>
    </w:lvl>
    <w:lvl w:ilvl="2">
      <w:start w:val="9"/>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46" w15:restartNumberingAfterBreak="0">
    <w:nsid w:val="7DD65997"/>
    <w:multiLevelType w:val="multilevel"/>
    <w:tmpl w:val="9CFCDCB2"/>
    <w:lvl w:ilvl="0">
      <w:start w:val="7"/>
      <w:numFmt w:val="decimal"/>
      <w:lvlText w:val="%1"/>
      <w:lvlJc w:val="left"/>
      <w:pPr>
        <w:ind w:left="525" w:hanging="525"/>
      </w:pPr>
      <w:rPr>
        <w:rFonts w:hint="default"/>
      </w:rPr>
    </w:lvl>
    <w:lvl w:ilvl="1">
      <w:start w:val="8"/>
      <w:numFmt w:val="decimal"/>
      <w:lvlText w:val="%1.%2"/>
      <w:lvlJc w:val="left"/>
      <w:pPr>
        <w:ind w:left="596" w:hanging="52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num w:numId="1" w16cid:durableId="1577086194">
    <w:abstractNumId w:val="15"/>
  </w:num>
  <w:num w:numId="2" w16cid:durableId="1204438293">
    <w:abstractNumId w:val="24"/>
  </w:num>
  <w:num w:numId="3" w16cid:durableId="527793652">
    <w:abstractNumId w:val="13"/>
  </w:num>
  <w:num w:numId="4" w16cid:durableId="1471242772">
    <w:abstractNumId w:val="10"/>
  </w:num>
  <w:num w:numId="5" w16cid:durableId="432867786">
    <w:abstractNumId w:val="7"/>
  </w:num>
  <w:num w:numId="6" w16cid:durableId="970138730">
    <w:abstractNumId w:val="11"/>
  </w:num>
  <w:num w:numId="7" w16cid:durableId="1275794896">
    <w:abstractNumId w:val="45"/>
  </w:num>
  <w:num w:numId="8" w16cid:durableId="355426559">
    <w:abstractNumId w:val="46"/>
  </w:num>
  <w:num w:numId="9" w16cid:durableId="1632399164">
    <w:abstractNumId w:val="39"/>
  </w:num>
  <w:num w:numId="10" w16cid:durableId="1786192100">
    <w:abstractNumId w:val="0"/>
  </w:num>
  <w:num w:numId="11" w16cid:durableId="1614089467">
    <w:abstractNumId w:val="5"/>
  </w:num>
  <w:num w:numId="12" w16cid:durableId="2075080369">
    <w:abstractNumId w:val="25"/>
  </w:num>
  <w:num w:numId="13" w16cid:durableId="1420713609">
    <w:abstractNumId w:val="22"/>
  </w:num>
  <w:num w:numId="14" w16cid:durableId="1412511249">
    <w:abstractNumId w:val="17"/>
  </w:num>
  <w:num w:numId="15" w16cid:durableId="92677051">
    <w:abstractNumId w:val="9"/>
  </w:num>
  <w:num w:numId="16" w16cid:durableId="1120608133">
    <w:abstractNumId w:val="29"/>
  </w:num>
  <w:num w:numId="17" w16cid:durableId="1191650832">
    <w:abstractNumId w:val="36"/>
  </w:num>
  <w:num w:numId="18" w16cid:durableId="1512722943">
    <w:abstractNumId w:val="34"/>
  </w:num>
  <w:num w:numId="19" w16cid:durableId="166754940">
    <w:abstractNumId w:val="12"/>
  </w:num>
  <w:num w:numId="20" w16cid:durableId="980769356">
    <w:abstractNumId w:val="33"/>
  </w:num>
  <w:num w:numId="21" w16cid:durableId="1283003236">
    <w:abstractNumId w:val="37"/>
  </w:num>
  <w:num w:numId="22" w16cid:durableId="71435300">
    <w:abstractNumId w:val="32"/>
  </w:num>
  <w:num w:numId="23" w16cid:durableId="1581716727">
    <w:abstractNumId w:val="41"/>
  </w:num>
  <w:num w:numId="24" w16cid:durableId="1046371693">
    <w:abstractNumId w:val="31"/>
  </w:num>
  <w:num w:numId="25" w16cid:durableId="668099893">
    <w:abstractNumId w:val="38"/>
  </w:num>
  <w:num w:numId="26" w16cid:durableId="1118110897">
    <w:abstractNumId w:val="28"/>
  </w:num>
  <w:num w:numId="27" w16cid:durableId="1117868488">
    <w:abstractNumId w:val="14"/>
  </w:num>
  <w:num w:numId="28" w16cid:durableId="653950613">
    <w:abstractNumId w:val="20"/>
  </w:num>
  <w:num w:numId="29" w16cid:durableId="1991448043">
    <w:abstractNumId w:val="18"/>
  </w:num>
  <w:num w:numId="30" w16cid:durableId="1461263834">
    <w:abstractNumId w:val="42"/>
  </w:num>
  <w:num w:numId="31" w16cid:durableId="1264531150">
    <w:abstractNumId w:val="16"/>
  </w:num>
  <w:num w:numId="32" w16cid:durableId="238293255">
    <w:abstractNumId w:val="26"/>
  </w:num>
  <w:num w:numId="33" w16cid:durableId="1510411452">
    <w:abstractNumId w:val="3"/>
  </w:num>
  <w:num w:numId="34" w16cid:durableId="1250307422">
    <w:abstractNumId w:val="21"/>
  </w:num>
  <w:num w:numId="35" w16cid:durableId="1703165829">
    <w:abstractNumId w:val="27"/>
  </w:num>
  <w:num w:numId="36" w16cid:durableId="470294839">
    <w:abstractNumId w:val="40"/>
  </w:num>
  <w:num w:numId="37" w16cid:durableId="1475760527">
    <w:abstractNumId w:val="1"/>
  </w:num>
  <w:num w:numId="38" w16cid:durableId="641815368">
    <w:abstractNumId w:val="4"/>
  </w:num>
  <w:num w:numId="39" w16cid:durableId="123160243">
    <w:abstractNumId w:val="30"/>
  </w:num>
  <w:num w:numId="40" w16cid:durableId="1594121602">
    <w:abstractNumId w:val="43"/>
  </w:num>
  <w:num w:numId="41" w16cid:durableId="1681394754">
    <w:abstractNumId w:val="44"/>
  </w:num>
  <w:num w:numId="42" w16cid:durableId="338507797">
    <w:abstractNumId w:val="23"/>
  </w:num>
  <w:num w:numId="43" w16cid:durableId="501090835">
    <w:abstractNumId w:val="8"/>
  </w:num>
  <w:num w:numId="44" w16cid:durableId="1628778320">
    <w:abstractNumId w:val="19"/>
  </w:num>
  <w:num w:numId="45" w16cid:durableId="129787833">
    <w:abstractNumId w:val="35"/>
  </w:num>
  <w:num w:numId="46" w16cid:durableId="1459838434">
    <w:abstractNumId w:val="2"/>
  </w:num>
  <w:num w:numId="47" w16cid:durableId="6758904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4941"/>
    <w:rsid w:val="00005C6B"/>
    <w:rsid w:val="000146B7"/>
    <w:rsid w:val="00020109"/>
    <w:rsid w:val="00026387"/>
    <w:rsid w:val="00035840"/>
    <w:rsid w:val="000364F4"/>
    <w:rsid w:val="000367B6"/>
    <w:rsid w:val="000378BC"/>
    <w:rsid w:val="0004235E"/>
    <w:rsid w:val="00044AB5"/>
    <w:rsid w:val="00044AD2"/>
    <w:rsid w:val="000514C2"/>
    <w:rsid w:val="00054A4D"/>
    <w:rsid w:val="00060C5A"/>
    <w:rsid w:val="00061301"/>
    <w:rsid w:val="00063765"/>
    <w:rsid w:val="00064F99"/>
    <w:rsid w:val="00066327"/>
    <w:rsid w:val="00066360"/>
    <w:rsid w:val="00070465"/>
    <w:rsid w:val="0007156E"/>
    <w:rsid w:val="000726BA"/>
    <w:rsid w:val="000737E1"/>
    <w:rsid w:val="00080042"/>
    <w:rsid w:val="00082B6E"/>
    <w:rsid w:val="0008471E"/>
    <w:rsid w:val="00085CA2"/>
    <w:rsid w:val="0009091D"/>
    <w:rsid w:val="00091F7E"/>
    <w:rsid w:val="0009275D"/>
    <w:rsid w:val="000A6845"/>
    <w:rsid w:val="000B02E8"/>
    <w:rsid w:val="000B1DEF"/>
    <w:rsid w:val="000B44C7"/>
    <w:rsid w:val="000C4D24"/>
    <w:rsid w:val="000C5114"/>
    <w:rsid w:val="000C5BB8"/>
    <w:rsid w:val="000D4042"/>
    <w:rsid w:val="000D5E42"/>
    <w:rsid w:val="000D6B85"/>
    <w:rsid w:val="000D70E7"/>
    <w:rsid w:val="000E13ED"/>
    <w:rsid w:val="000E33D1"/>
    <w:rsid w:val="000E3B31"/>
    <w:rsid w:val="00103317"/>
    <w:rsid w:val="001065B1"/>
    <w:rsid w:val="001067E7"/>
    <w:rsid w:val="00112425"/>
    <w:rsid w:val="00113BAC"/>
    <w:rsid w:val="00117E91"/>
    <w:rsid w:val="00121E1C"/>
    <w:rsid w:val="00145B60"/>
    <w:rsid w:val="00163810"/>
    <w:rsid w:val="001A04EF"/>
    <w:rsid w:val="001A071E"/>
    <w:rsid w:val="001A1114"/>
    <w:rsid w:val="001A3F0B"/>
    <w:rsid w:val="001A421A"/>
    <w:rsid w:val="001A71F5"/>
    <w:rsid w:val="001A7473"/>
    <w:rsid w:val="001A75EC"/>
    <w:rsid w:val="001B73EE"/>
    <w:rsid w:val="001C2357"/>
    <w:rsid w:val="001D0222"/>
    <w:rsid w:val="001D2C6B"/>
    <w:rsid w:val="001D7F3F"/>
    <w:rsid w:val="001E30A7"/>
    <w:rsid w:val="001E374A"/>
    <w:rsid w:val="001F3025"/>
    <w:rsid w:val="001F464C"/>
    <w:rsid w:val="001F55BB"/>
    <w:rsid w:val="00201354"/>
    <w:rsid w:val="002132AB"/>
    <w:rsid w:val="002161FA"/>
    <w:rsid w:val="00220483"/>
    <w:rsid w:val="00220B2C"/>
    <w:rsid w:val="002211C9"/>
    <w:rsid w:val="00221F6C"/>
    <w:rsid w:val="00224557"/>
    <w:rsid w:val="002257F8"/>
    <w:rsid w:val="00226233"/>
    <w:rsid w:val="00231657"/>
    <w:rsid w:val="0023370B"/>
    <w:rsid w:val="002345A7"/>
    <w:rsid w:val="002362A7"/>
    <w:rsid w:val="0024322D"/>
    <w:rsid w:val="002461B3"/>
    <w:rsid w:val="00255898"/>
    <w:rsid w:val="00263697"/>
    <w:rsid w:val="002650C3"/>
    <w:rsid w:val="00270B6B"/>
    <w:rsid w:val="00274316"/>
    <w:rsid w:val="00276520"/>
    <w:rsid w:val="002773C5"/>
    <w:rsid w:val="00277596"/>
    <w:rsid w:val="002944BD"/>
    <w:rsid w:val="00295E70"/>
    <w:rsid w:val="002A3C4A"/>
    <w:rsid w:val="002A679D"/>
    <w:rsid w:val="002A6B36"/>
    <w:rsid w:val="002B0CC7"/>
    <w:rsid w:val="002B5833"/>
    <w:rsid w:val="002C3CFA"/>
    <w:rsid w:val="002C6AD5"/>
    <w:rsid w:val="002D515C"/>
    <w:rsid w:val="002D6248"/>
    <w:rsid w:val="002D6FAC"/>
    <w:rsid w:val="002E0A6E"/>
    <w:rsid w:val="002E120D"/>
    <w:rsid w:val="002E5F48"/>
    <w:rsid w:val="002F011C"/>
    <w:rsid w:val="002F16CF"/>
    <w:rsid w:val="002F30D1"/>
    <w:rsid w:val="002F351E"/>
    <w:rsid w:val="002F543E"/>
    <w:rsid w:val="003072C6"/>
    <w:rsid w:val="00307667"/>
    <w:rsid w:val="00312DA5"/>
    <w:rsid w:val="00317D6A"/>
    <w:rsid w:val="003249F4"/>
    <w:rsid w:val="00327A83"/>
    <w:rsid w:val="00351F8D"/>
    <w:rsid w:val="00352A9D"/>
    <w:rsid w:val="00354B34"/>
    <w:rsid w:val="00354EE4"/>
    <w:rsid w:val="00361514"/>
    <w:rsid w:val="003624AE"/>
    <w:rsid w:val="0036503F"/>
    <w:rsid w:val="0036552C"/>
    <w:rsid w:val="00370119"/>
    <w:rsid w:val="00374ACA"/>
    <w:rsid w:val="00376652"/>
    <w:rsid w:val="00381F3B"/>
    <w:rsid w:val="00382E55"/>
    <w:rsid w:val="0038384D"/>
    <w:rsid w:val="0038536B"/>
    <w:rsid w:val="0039026B"/>
    <w:rsid w:val="00394A0C"/>
    <w:rsid w:val="003A5DD8"/>
    <w:rsid w:val="003B0523"/>
    <w:rsid w:val="003B593E"/>
    <w:rsid w:val="003B5AC8"/>
    <w:rsid w:val="003B77D0"/>
    <w:rsid w:val="003C2DDA"/>
    <w:rsid w:val="003C3577"/>
    <w:rsid w:val="003D59FB"/>
    <w:rsid w:val="003F2B99"/>
    <w:rsid w:val="003F7688"/>
    <w:rsid w:val="004004F0"/>
    <w:rsid w:val="004067FA"/>
    <w:rsid w:val="004104A8"/>
    <w:rsid w:val="00415475"/>
    <w:rsid w:val="00422997"/>
    <w:rsid w:val="00422A90"/>
    <w:rsid w:val="00423B9D"/>
    <w:rsid w:val="00423E0C"/>
    <w:rsid w:val="004361A4"/>
    <w:rsid w:val="004421AE"/>
    <w:rsid w:val="004440A9"/>
    <w:rsid w:val="00452CEF"/>
    <w:rsid w:val="004534A0"/>
    <w:rsid w:val="00455047"/>
    <w:rsid w:val="00463AB4"/>
    <w:rsid w:val="00473957"/>
    <w:rsid w:val="00477461"/>
    <w:rsid w:val="004819DC"/>
    <w:rsid w:val="00484B85"/>
    <w:rsid w:val="00486697"/>
    <w:rsid w:val="00486F1C"/>
    <w:rsid w:val="004924A1"/>
    <w:rsid w:val="00493ED2"/>
    <w:rsid w:val="004A31E6"/>
    <w:rsid w:val="004A62C8"/>
    <w:rsid w:val="004B2F31"/>
    <w:rsid w:val="004C2BED"/>
    <w:rsid w:val="004D7462"/>
    <w:rsid w:val="004D7B33"/>
    <w:rsid w:val="004E67CE"/>
    <w:rsid w:val="004F4BD7"/>
    <w:rsid w:val="005035A1"/>
    <w:rsid w:val="00505577"/>
    <w:rsid w:val="005062EB"/>
    <w:rsid w:val="00511570"/>
    <w:rsid w:val="00521432"/>
    <w:rsid w:val="00522AC3"/>
    <w:rsid w:val="00525950"/>
    <w:rsid w:val="00526D98"/>
    <w:rsid w:val="005341EA"/>
    <w:rsid w:val="00537F0F"/>
    <w:rsid w:val="00545336"/>
    <w:rsid w:val="00545D60"/>
    <w:rsid w:val="00547536"/>
    <w:rsid w:val="00550EBD"/>
    <w:rsid w:val="00564044"/>
    <w:rsid w:val="00573996"/>
    <w:rsid w:val="0058198B"/>
    <w:rsid w:val="00583B35"/>
    <w:rsid w:val="00584BC3"/>
    <w:rsid w:val="00585706"/>
    <w:rsid w:val="00587DA2"/>
    <w:rsid w:val="005A1FD8"/>
    <w:rsid w:val="005A2012"/>
    <w:rsid w:val="005A36FD"/>
    <w:rsid w:val="005A40CC"/>
    <w:rsid w:val="005A52FE"/>
    <w:rsid w:val="005A6573"/>
    <w:rsid w:val="005B14BB"/>
    <w:rsid w:val="005B1706"/>
    <w:rsid w:val="005B17A4"/>
    <w:rsid w:val="005B1973"/>
    <w:rsid w:val="005B28CB"/>
    <w:rsid w:val="005B6881"/>
    <w:rsid w:val="005C436F"/>
    <w:rsid w:val="005C53E6"/>
    <w:rsid w:val="005D0FFD"/>
    <w:rsid w:val="005D2E93"/>
    <w:rsid w:val="005D4B0C"/>
    <w:rsid w:val="005D731B"/>
    <w:rsid w:val="005E3A2C"/>
    <w:rsid w:val="006038AD"/>
    <w:rsid w:val="00604765"/>
    <w:rsid w:val="00604E45"/>
    <w:rsid w:val="00610628"/>
    <w:rsid w:val="00611C5A"/>
    <w:rsid w:val="00611EC3"/>
    <w:rsid w:val="006132FF"/>
    <w:rsid w:val="00616A96"/>
    <w:rsid w:val="00616C5B"/>
    <w:rsid w:val="00623C7F"/>
    <w:rsid w:val="0062404A"/>
    <w:rsid w:val="00631C9E"/>
    <w:rsid w:val="006329F7"/>
    <w:rsid w:val="00634895"/>
    <w:rsid w:val="00645BC0"/>
    <w:rsid w:val="006504D9"/>
    <w:rsid w:val="00651B48"/>
    <w:rsid w:val="006529ED"/>
    <w:rsid w:val="00656506"/>
    <w:rsid w:val="00675744"/>
    <w:rsid w:val="006828EC"/>
    <w:rsid w:val="00682CF1"/>
    <w:rsid w:val="00686DA8"/>
    <w:rsid w:val="006A52A0"/>
    <w:rsid w:val="006B085E"/>
    <w:rsid w:val="006B1024"/>
    <w:rsid w:val="006B54DC"/>
    <w:rsid w:val="006C507B"/>
    <w:rsid w:val="006D0D71"/>
    <w:rsid w:val="006D6D78"/>
    <w:rsid w:val="006E4A42"/>
    <w:rsid w:val="006E6E33"/>
    <w:rsid w:val="006F2790"/>
    <w:rsid w:val="006F4920"/>
    <w:rsid w:val="00701E05"/>
    <w:rsid w:val="00701E9F"/>
    <w:rsid w:val="00705071"/>
    <w:rsid w:val="00706252"/>
    <w:rsid w:val="00706842"/>
    <w:rsid w:val="00706B24"/>
    <w:rsid w:val="00710B22"/>
    <w:rsid w:val="00711DB6"/>
    <w:rsid w:val="00712C3F"/>
    <w:rsid w:val="00713B98"/>
    <w:rsid w:val="00715AA5"/>
    <w:rsid w:val="007170C3"/>
    <w:rsid w:val="007200DF"/>
    <w:rsid w:val="00740BC9"/>
    <w:rsid w:val="00743BF7"/>
    <w:rsid w:val="00752CDC"/>
    <w:rsid w:val="00760465"/>
    <w:rsid w:val="0076066E"/>
    <w:rsid w:val="00761499"/>
    <w:rsid w:val="00763CD7"/>
    <w:rsid w:val="00771FC8"/>
    <w:rsid w:val="00775883"/>
    <w:rsid w:val="00781D22"/>
    <w:rsid w:val="00783370"/>
    <w:rsid w:val="007850A9"/>
    <w:rsid w:val="00787159"/>
    <w:rsid w:val="007900A7"/>
    <w:rsid w:val="00790D4B"/>
    <w:rsid w:val="00791991"/>
    <w:rsid w:val="007A23C7"/>
    <w:rsid w:val="007A4F7E"/>
    <w:rsid w:val="007A7F09"/>
    <w:rsid w:val="007B7D56"/>
    <w:rsid w:val="007D19C3"/>
    <w:rsid w:val="007D551A"/>
    <w:rsid w:val="007D6D19"/>
    <w:rsid w:val="007E43EA"/>
    <w:rsid w:val="007E62AF"/>
    <w:rsid w:val="0080234D"/>
    <w:rsid w:val="00803379"/>
    <w:rsid w:val="00813169"/>
    <w:rsid w:val="0081348A"/>
    <w:rsid w:val="00820402"/>
    <w:rsid w:val="00820B9A"/>
    <w:rsid w:val="008225AF"/>
    <w:rsid w:val="00827D4B"/>
    <w:rsid w:val="0083096F"/>
    <w:rsid w:val="00830A3B"/>
    <w:rsid w:val="00833053"/>
    <w:rsid w:val="0083348B"/>
    <w:rsid w:val="00833D99"/>
    <w:rsid w:val="008368D7"/>
    <w:rsid w:val="008407D2"/>
    <w:rsid w:val="00843A4C"/>
    <w:rsid w:val="00846BAA"/>
    <w:rsid w:val="00856121"/>
    <w:rsid w:val="00877AA8"/>
    <w:rsid w:val="00881BF4"/>
    <w:rsid w:val="00883AE8"/>
    <w:rsid w:val="0088656F"/>
    <w:rsid w:val="0089494D"/>
    <w:rsid w:val="00894E85"/>
    <w:rsid w:val="008A36C3"/>
    <w:rsid w:val="008A5CF0"/>
    <w:rsid w:val="008A7F0B"/>
    <w:rsid w:val="008B3780"/>
    <w:rsid w:val="008B3789"/>
    <w:rsid w:val="008B7B01"/>
    <w:rsid w:val="008C17C9"/>
    <w:rsid w:val="008C33EF"/>
    <w:rsid w:val="008C3EB9"/>
    <w:rsid w:val="008C6271"/>
    <w:rsid w:val="008C7E1A"/>
    <w:rsid w:val="008D372A"/>
    <w:rsid w:val="008E203D"/>
    <w:rsid w:val="009027D6"/>
    <w:rsid w:val="009027E9"/>
    <w:rsid w:val="00903016"/>
    <w:rsid w:val="009046F4"/>
    <w:rsid w:val="00904EC9"/>
    <w:rsid w:val="00905B93"/>
    <w:rsid w:val="0090694E"/>
    <w:rsid w:val="009103D9"/>
    <w:rsid w:val="00912249"/>
    <w:rsid w:val="00916A0D"/>
    <w:rsid w:val="009229D1"/>
    <w:rsid w:val="00924AAB"/>
    <w:rsid w:val="0092530E"/>
    <w:rsid w:val="00926D77"/>
    <w:rsid w:val="00933362"/>
    <w:rsid w:val="00936225"/>
    <w:rsid w:val="00937D9C"/>
    <w:rsid w:val="00942086"/>
    <w:rsid w:val="0094664F"/>
    <w:rsid w:val="009470F2"/>
    <w:rsid w:val="00955244"/>
    <w:rsid w:val="00960A5B"/>
    <w:rsid w:val="0096298A"/>
    <w:rsid w:val="00970ACC"/>
    <w:rsid w:val="00981DB9"/>
    <w:rsid w:val="00985C72"/>
    <w:rsid w:val="00987C16"/>
    <w:rsid w:val="00991979"/>
    <w:rsid w:val="009925EF"/>
    <w:rsid w:val="00993796"/>
    <w:rsid w:val="00995C9A"/>
    <w:rsid w:val="00995FE3"/>
    <w:rsid w:val="009A2622"/>
    <w:rsid w:val="009B3A9A"/>
    <w:rsid w:val="009B3D71"/>
    <w:rsid w:val="009C2E10"/>
    <w:rsid w:val="009C379B"/>
    <w:rsid w:val="009C63BD"/>
    <w:rsid w:val="009C6A44"/>
    <w:rsid w:val="009E0EC9"/>
    <w:rsid w:val="009E3ABD"/>
    <w:rsid w:val="009F3165"/>
    <w:rsid w:val="009F31DD"/>
    <w:rsid w:val="009F42D3"/>
    <w:rsid w:val="009F70EE"/>
    <w:rsid w:val="009F72B3"/>
    <w:rsid w:val="00A02417"/>
    <w:rsid w:val="00A028AC"/>
    <w:rsid w:val="00A03E80"/>
    <w:rsid w:val="00A03EEA"/>
    <w:rsid w:val="00A04F43"/>
    <w:rsid w:val="00A06FE6"/>
    <w:rsid w:val="00A07A19"/>
    <w:rsid w:val="00A1210D"/>
    <w:rsid w:val="00A127BC"/>
    <w:rsid w:val="00A15559"/>
    <w:rsid w:val="00A164DF"/>
    <w:rsid w:val="00A16EBA"/>
    <w:rsid w:val="00A25790"/>
    <w:rsid w:val="00A261FD"/>
    <w:rsid w:val="00A344E7"/>
    <w:rsid w:val="00A4014E"/>
    <w:rsid w:val="00A458A8"/>
    <w:rsid w:val="00A530E0"/>
    <w:rsid w:val="00A53402"/>
    <w:rsid w:val="00A55CCC"/>
    <w:rsid w:val="00A67880"/>
    <w:rsid w:val="00A67E8C"/>
    <w:rsid w:val="00A7342C"/>
    <w:rsid w:val="00A82372"/>
    <w:rsid w:val="00A827F7"/>
    <w:rsid w:val="00A83C0B"/>
    <w:rsid w:val="00A84320"/>
    <w:rsid w:val="00A85FDD"/>
    <w:rsid w:val="00A86B21"/>
    <w:rsid w:val="00A91FE0"/>
    <w:rsid w:val="00A96E10"/>
    <w:rsid w:val="00AA51BB"/>
    <w:rsid w:val="00AB02B9"/>
    <w:rsid w:val="00AB260C"/>
    <w:rsid w:val="00AB545F"/>
    <w:rsid w:val="00AB5BAB"/>
    <w:rsid w:val="00AC1445"/>
    <w:rsid w:val="00AC7B3A"/>
    <w:rsid w:val="00AD1D7E"/>
    <w:rsid w:val="00AD6BC0"/>
    <w:rsid w:val="00AE0C43"/>
    <w:rsid w:val="00AE0D80"/>
    <w:rsid w:val="00AE4455"/>
    <w:rsid w:val="00AE49A2"/>
    <w:rsid w:val="00AE7291"/>
    <w:rsid w:val="00AF2608"/>
    <w:rsid w:val="00AF3C9B"/>
    <w:rsid w:val="00AF404E"/>
    <w:rsid w:val="00AF4619"/>
    <w:rsid w:val="00AF6FAE"/>
    <w:rsid w:val="00B01358"/>
    <w:rsid w:val="00B040BA"/>
    <w:rsid w:val="00B07986"/>
    <w:rsid w:val="00B10520"/>
    <w:rsid w:val="00B16026"/>
    <w:rsid w:val="00B16914"/>
    <w:rsid w:val="00B20C41"/>
    <w:rsid w:val="00B32C71"/>
    <w:rsid w:val="00B54369"/>
    <w:rsid w:val="00B546C0"/>
    <w:rsid w:val="00B62270"/>
    <w:rsid w:val="00B74591"/>
    <w:rsid w:val="00B823B0"/>
    <w:rsid w:val="00B827F1"/>
    <w:rsid w:val="00B85447"/>
    <w:rsid w:val="00B950AF"/>
    <w:rsid w:val="00B96027"/>
    <w:rsid w:val="00BA0514"/>
    <w:rsid w:val="00BA37CB"/>
    <w:rsid w:val="00BA3AFF"/>
    <w:rsid w:val="00BA446C"/>
    <w:rsid w:val="00BA6B13"/>
    <w:rsid w:val="00BB2E56"/>
    <w:rsid w:val="00BB3D21"/>
    <w:rsid w:val="00BB6C46"/>
    <w:rsid w:val="00BB7C99"/>
    <w:rsid w:val="00BC0430"/>
    <w:rsid w:val="00BC4402"/>
    <w:rsid w:val="00BC6606"/>
    <w:rsid w:val="00BC7A86"/>
    <w:rsid w:val="00BD0862"/>
    <w:rsid w:val="00BD59D9"/>
    <w:rsid w:val="00BD6842"/>
    <w:rsid w:val="00BE3558"/>
    <w:rsid w:val="00BF0D4A"/>
    <w:rsid w:val="00BF1729"/>
    <w:rsid w:val="00BF42DC"/>
    <w:rsid w:val="00C04988"/>
    <w:rsid w:val="00C04CF8"/>
    <w:rsid w:val="00C079D6"/>
    <w:rsid w:val="00C172F5"/>
    <w:rsid w:val="00C175E2"/>
    <w:rsid w:val="00C26524"/>
    <w:rsid w:val="00C328C0"/>
    <w:rsid w:val="00C32B56"/>
    <w:rsid w:val="00C3499D"/>
    <w:rsid w:val="00C40F72"/>
    <w:rsid w:val="00C442F5"/>
    <w:rsid w:val="00C46D78"/>
    <w:rsid w:val="00C55A43"/>
    <w:rsid w:val="00C56C53"/>
    <w:rsid w:val="00C60913"/>
    <w:rsid w:val="00C653F9"/>
    <w:rsid w:val="00C728B5"/>
    <w:rsid w:val="00C72CFA"/>
    <w:rsid w:val="00C757DD"/>
    <w:rsid w:val="00C7644E"/>
    <w:rsid w:val="00C8052B"/>
    <w:rsid w:val="00C83635"/>
    <w:rsid w:val="00C83FFB"/>
    <w:rsid w:val="00C8433A"/>
    <w:rsid w:val="00CA3778"/>
    <w:rsid w:val="00CA3DE6"/>
    <w:rsid w:val="00CB2E4C"/>
    <w:rsid w:val="00CB60AC"/>
    <w:rsid w:val="00CB741E"/>
    <w:rsid w:val="00CC7E99"/>
    <w:rsid w:val="00CC7EA5"/>
    <w:rsid w:val="00CD4C3A"/>
    <w:rsid w:val="00CE4BC6"/>
    <w:rsid w:val="00CE4FFC"/>
    <w:rsid w:val="00CE70AD"/>
    <w:rsid w:val="00CF0753"/>
    <w:rsid w:val="00CF2444"/>
    <w:rsid w:val="00CF2A57"/>
    <w:rsid w:val="00D0683B"/>
    <w:rsid w:val="00D10E81"/>
    <w:rsid w:val="00D10FA6"/>
    <w:rsid w:val="00D14A6B"/>
    <w:rsid w:val="00D14DD0"/>
    <w:rsid w:val="00D17723"/>
    <w:rsid w:val="00D22F8E"/>
    <w:rsid w:val="00D2340B"/>
    <w:rsid w:val="00D26B37"/>
    <w:rsid w:val="00D26BFB"/>
    <w:rsid w:val="00D44FA9"/>
    <w:rsid w:val="00D50BD5"/>
    <w:rsid w:val="00D61DDA"/>
    <w:rsid w:val="00D63AB1"/>
    <w:rsid w:val="00D67ACC"/>
    <w:rsid w:val="00D8150C"/>
    <w:rsid w:val="00D8345D"/>
    <w:rsid w:val="00D84792"/>
    <w:rsid w:val="00D9232D"/>
    <w:rsid w:val="00D94FC4"/>
    <w:rsid w:val="00DA06F7"/>
    <w:rsid w:val="00DA3297"/>
    <w:rsid w:val="00DA7517"/>
    <w:rsid w:val="00DB43C7"/>
    <w:rsid w:val="00DB6955"/>
    <w:rsid w:val="00DC08CD"/>
    <w:rsid w:val="00DC5BC3"/>
    <w:rsid w:val="00DD14D5"/>
    <w:rsid w:val="00DD48AC"/>
    <w:rsid w:val="00DD491D"/>
    <w:rsid w:val="00DE1C19"/>
    <w:rsid w:val="00DE7FFC"/>
    <w:rsid w:val="00DF08D5"/>
    <w:rsid w:val="00DF12F9"/>
    <w:rsid w:val="00DF3464"/>
    <w:rsid w:val="00DF5150"/>
    <w:rsid w:val="00DF61C4"/>
    <w:rsid w:val="00E020AF"/>
    <w:rsid w:val="00E05974"/>
    <w:rsid w:val="00E1442F"/>
    <w:rsid w:val="00E20810"/>
    <w:rsid w:val="00E3557A"/>
    <w:rsid w:val="00E40CCD"/>
    <w:rsid w:val="00E5481A"/>
    <w:rsid w:val="00E57363"/>
    <w:rsid w:val="00E7508F"/>
    <w:rsid w:val="00E77627"/>
    <w:rsid w:val="00E825A6"/>
    <w:rsid w:val="00E8419A"/>
    <w:rsid w:val="00E8573C"/>
    <w:rsid w:val="00E86582"/>
    <w:rsid w:val="00E91762"/>
    <w:rsid w:val="00E919D0"/>
    <w:rsid w:val="00EA11DF"/>
    <w:rsid w:val="00EA1BF9"/>
    <w:rsid w:val="00EA3FF7"/>
    <w:rsid w:val="00EB77F0"/>
    <w:rsid w:val="00EC1A77"/>
    <w:rsid w:val="00EC597A"/>
    <w:rsid w:val="00ED0B0C"/>
    <w:rsid w:val="00ED2F0D"/>
    <w:rsid w:val="00ED5285"/>
    <w:rsid w:val="00ED7B30"/>
    <w:rsid w:val="00EE0F39"/>
    <w:rsid w:val="00EE14FA"/>
    <w:rsid w:val="00EE51B7"/>
    <w:rsid w:val="00EF072A"/>
    <w:rsid w:val="00EF0860"/>
    <w:rsid w:val="00EF19D6"/>
    <w:rsid w:val="00EF2CF7"/>
    <w:rsid w:val="00EF630B"/>
    <w:rsid w:val="00F005F0"/>
    <w:rsid w:val="00F12E36"/>
    <w:rsid w:val="00F16CBE"/>
    <w:rsid w:val="00F26885"/>
    <w:rsid w:val="00F30C03"/>
    <w:rsid w:val="00F30F05"/>
    <w:rsid w:val="00F369F4"/>
    <w:rsid w:val="00F36C93"/>
    <w:rsid w:val="00F37E63"/>
    <w:rsid w:val="00F40DEC"/>
    <w:rsid w:val="00F50860"/>
    <w:rsid w:val="00F5205C"/>
    <w:rsid w:val="00F539C7"/>
    <w:rsid w:val="00F60160"/>
    <w:rsid w:val="00F63189"/>
    <w:rsid w:val="00F6538C"/>
    <w:rsid w:val="00F7347B"/>
    <w:rsid w:val="00F73E0F"/>
    <w:rsid w:val="00F74565"/>
    <w:rsid w:val="00F81311"/>
    <w:rsid w:val="00F84237"/>
    <w:rsid w:val="00F8423C"/>
    <w:rsid w:val="00F9058E"/>
    <w:rsid w:val="00F97A07"/>
    <w:rsid w:val="00FA364D"/>
    <w:rsid w:val="00FB5847"/>
    <w:rsid w:val="00FB62B8"/>
    <w:rsid w:val="00FB6997"/>
    <w:rsid w:val="00FC3DCB"/>
    <w:rsid w:val="00FC5FA5"/>
    <w:rsid w:val="00FC62EE"/>
    <w:rsid w:val="00FD075D"/>
    <w:rsid w:val="00FD3190"/>
    <w:rsid w:val="00FD477F"/>
    <w:rsid w:val="00FD7D30"/>
    <w:rsid w:val="00FE080D"/>
    <w:rsid w:val="00FE0DC2"/>
    <w:rsid w:val="00FE1963"/>
    <w:rsid w:val="00FE3886"/>
    <w:rsid w:val="00FE4A16"/>
    <w:rsid w:val="00FE76B4"/>
    <w:rsid w:val="00FE7ED4"/>
    <w:rsid w:val="00FF166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BA905"/>
  <w15:docId w15:val="{9BEF128D-3C8E-4CC4-819B-428F642E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4AE"/>
  </w:style>
  <w:style w:type="paragraph" w:styleId="Ttulo1">
    <w:name w:val="heading 1"/>
    <w:basedOn w:val="Normal"/>
    <w:next w:val="Normal"/>
    <w:link w:val="Ttulo1Char"/>
    <w:qFormat/>
    <w:rsid w:val="00715AA5"/>
    <w:pPr>
      <w:keepNext/>
      <w:suppressAutoHyphens/>
      <w:spacing w:before="240" w:after="60" w:line="240" w:lineRule="auto"/>
      <w:outlineLvl w:val="0"/>
    </w:pPr>
    <w:rPr>
      <w:rFonts w:ascii="Arial" w:eastAsia="Times New Roman" w:hAnsi="Arial" w:cs="Times New Roman"/>
      <w:b/>
      <w:bCs/>
      <w:kern w:val="32"/>
      <w:sz w:val="32"/>
      <w:szCs w:val="32"/>
      <w:lang w:eastAsia="ar-SA"/>
    </w:rPr>
  </w:style>
  <w:style w:type="paragraph" w:styleId="Ttulo2">
    <w:name w:val="heading 2"/>
    <w:basedOn w:val="Normal"/>
    <w:next w:val="Normal"/>
    <w:link w:val="Ttulo2Char"/>
    <w:uiPriority w:val="9"/>
    <w:semiHidden/>
    <w:unhideWhenUsed/>
    <w:qFormat/>
    <w:rsid w:val="00B6227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iPriority w:val="9"/>
    <w:semiHidden/>
    <w:unhideWhenUsed/>
    <w:qFormat/>
    <w:rsid w:val="00604E4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604E4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12249"/>
    <w:rPr>
      <w:rFonts w:ascii="Segoe UI" w:hAnsi="Segoe UI" w:cs="Segoe UI"/>
      <w:sz w:val="18"/>
      <w:szCs w:val="18"/>
    </w:rPr>
  </w:style>
  <w:style w:type="character" w:customStyle="1" w:styleId="Ttulo1Char">
    <w:name w:val="Título 1 Char"/>
    <w:basedOn w:val="Fontepargpadro"/>
    <w:link w:val="Ttulo1"/>
    <w:rsid w:val="00715AA5"/>
    <w:rPr>
      <w:rFonts w:ascii="Arial" w:eastAsia="Times New Roman" w:hAnsi="Arial" w:cs="Times New Roman"/>
      <w:b/>
      <w:bCs/>
      <w:kern w:val="32"/>
      <w:sz w:val="32"/>
      <w:szCs w:val="32"/>
      <w:lang w:eastAsia="ar-SA"/>
    </w:rPr>
  </w:style>
  <w:style w:type="character" w:styleId="Hyperlink">
    <w:name w:val="Hyperlink"/>
    <w:rsid w:val="00715AA5"/>
    <w:rPr>
      <w:color w:val="0000FF"/>
      <w:u w:val="single"/>
    </w:rPr>
  </w:style>
  <w:style w:type="paragraph" w:styleId="Recuodecorpodetexto2">
    <w:name w:val="Body Text Indent 2"/>
    <w:basedOn w:val="Normal"/>
    <w:link w:val="Recuodecorpodetexto2Char"/>
    <w:semiHidden/>
    <w:rsid w:val="00715AA5"/>
    <w:pPr>
      <w:suppressAutoHyphens/>
      <w:spacing w:before="80" w:after="80" w:line="320" w:lineRule="exact"/>
      <w:ind w:firstLine="567"/>
      <w:jc w:val="both"/>
    </w:pPr>
    <w:rPr>
      <w:rFonts w:ascii="Arial" w:eastAsia="Times New Roman" w:hAnsi="Arial" w:cs="Times New Roman"/>
      <w:sz w:val="24"/>
      <w:szCs w:val="24"/>
      <w:lang w:eastAsia="ar-SA"/>
    </w:rPr>
  </w:style>
  <w:style w:type="character" w:customStyle="1" w:styleId="Recuodecorpodetexto2Char">
    <w:name w:val="Recuo de corpo de texto 2 Char"/>
    <w:basedOn w:val="Fontepargpadro"/>
    <w:link w:val="Recuodecorpodetexto2"/>
    <w:semiHidden/>
    <w:rsid w:val="00715AA5"/>
    <w:rPr>
      <w:rFonts w:ascii="Arial" w:eastAsia="Times New Roman" w:hAnsi="Arial" w:cs="Times New Roman"/>
      <w:sz w:val="24"/>
      <w:szCs w:val="24"/>
      <w:lang w:eastAsia="ar-SA"/>
    </w:rPr>
  </w:style>
  <w:style w:type="paragraph" w:styleId="PargrafodaLista">
    <w:name w:val="List Paragraph"/>
    <w:basedOn w:val="Normal"/>
    <w:link w:val="PargrafodaListaChar"/>
    <w:uiPriority w:val="34"/>
    <w:qFormat/>
    <w:rsid w:val="00715AA5"/>
    <w:pPr>
      <w:suppressAutoHyphens/>
      <w:spacing w:after="0" w:line="240" w:lineRule="auto"/>
      <w:ind w:left="708"/>
    </w:pPr>
    <w:rPr>
      <w:rFonts w:ascii="Times New Roman" w:eastAsia="Times New Roman" w:hAnsi="Times New Roman" w:cs="Times New Roman"/>
      <w:sz w:val="24"/>
      <w:szCs w:val="24"/>
      <w:lang w:eastAsia="ar-SA"/>
    </w:rPr>
  </w:style>
  <w:style w:type="character" w:styleId="Refdecomentrio">
    <w:name w:val="annotation reference"/>
    <w:basedOn w:val="Fontepargpadro"/>
    <w:uiPriority w:val="99"/>
    <w:semiHidden/>
    <w:unhideWhenUsed/>
    <w:rsid w:val="002D6FAC"/>
    <w:rPr>
      <w:sz w:val="16"/>
      <w:szCs w:val="16"/>
    </w:rPr>
  </w:style>
  <w:style w:type="paragraph" w:styleId="Textodecomentrio">
    <w:name w:val="annotation text"/>
    <w:basedOn w:val="Normal"/>
    <w:link w:val="TextodecomentrioChar"/>
    <w:uiPriority w:val="99"/>
    <w:semiHidden/>
    <w:unhideWhenUsed/>
    <w:rsid w:val="002D6FA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D6FAC"/>
    <w:rPr>
      <w:sz w:val="20"/>
      <w:szCs w:val="20"/>
    </w:rPr>
  </w:style>
  <w:style w:type="paragraph" w:styleId="Assuntodocomentrio">
    <w:name w:val="annotation subject"/>
    <w:basedOn w:val="Textodecomentrio"/>
    <w:next w:val="Textodecomentrio"/>
    <w:link w:val="AssuntodocomentrioChar"/>
    <w:uiPriority w:val="99"/>
    <w:semiHidden/>
    <w:unhideWhenUsed/>
    <w:rsid w:val="002D6FAC"/>
    <w:rPr>
      <w:b/>
      <w:bCs/>
    </w:rPr>
  </w:style>
  <w:style w:type="character" w:customStyle="1" w:styleId="AssuntodocomentrioChar">
    <w:name w:val="Assunto do comentário Char"/>
    <w:basedOn w:val="TextodecomentrioChar"/>
    <w:link w:val="Assuntodocomentrio"/>
    <w:uiPriority w:val="99"/>
    <w:semiHidden/>
    <w:rsid w:val="002D6FAC"/>
    <w:rPr>
      <w:b/>
      <w:bCs/>
      <w:sz w:val="20"/>
      <w:szCs w:val="20"/>
    </w:rPr>
  </w:style>
  <w:style w:type="paragraph" w:styleId="Corpodetexto2">
    <w:name w:val="Body Text 2"/>
    <w:basedOn w:val="Normal"/>
    <w:link w:val="Corpodetexto2Char"/>
    <w:uiPriority w:val="99"/>
    <w:unhideWhenUsed/>
    <w:rsid w:val="006038AD"/>
    <w:pPr>
      <w:spacing w:after="120" w:line="480" w:lineRule="auto"/>
    </w:pPr>
  </w:style>
  <w:style w:type="character" w:customStyle="1" w:styleId="Corpodetexto2Char">
    <w:name w:val="Corpo de texto 2 Char"/>
    <w:basedOn w:val="Fontepargpadro"/>
    <w:link w:val="Corpodetexto2"/>
    <w:uiPriority w:val="99"/>
    <w:rsid w:val="006038AD"/>
  </w:style>
  <w:style w:type="paragraph" w:styleId="Corpodetexto">
    <w:name w:val="Body Text"/>
    <w:basedOn w:val="Normal"/>
    <w:link w:val="CorpodetextoChar"/>
    <w:uiPriority w:val="99"/>
    <w:semiHidden/>
    <w:unhideWhenUsed/>
    <w:rsid w:val="00AD6BC0"/>
    <w:pPr>
      <w:spacing w:after="120"/>
    </w:pPr>
  </w:style>
  <w:style w:type="character" w:customStyle="1" w:styleId="CorpodetextoChar">
    <w:name w:val="Corpo de texto Char"/>
    <w:basedOn w:val="Fontepargpadro"/>
    <w:link w:val="Corpodetexto"/>
    <w:uiPriority w:val="99"/>
    <w:semiHidden/>
    <w:rsid w:val="00AD6BC0"/>
  </w:style>
  <w:style w:type="paragraph" w:customStyle="1" w:styleId="Corpodetexto21">
    <w:name w:val="Corpo de texto 21"/>
    <w:basedOn w:val="Normal"/>
    <w:rsid w:val="00AD6BC0"/>
    <w:pPr>
      <w:suppressAutoHyphens/>
      <w:spacing w:after="0" w:line="240" w:lineRule="auto"/>
      <w:jc w:val="both"/>
    </w:pPr>
    <w:rPr>
      <w:rFonts w:ascii="Arial" w:eastAsia="Times New Roman" w:hAnsi="Arial" w:cs="Arial"/>
      <w:color w:val="000000"/>
      <w:lang w:eastAsia="ar-SA"/>
    </w:rPr>
  </w:style>
  <w:style w:type="table" w:styleId="Tabelacomgrade">
    <w:name w:val="Table Grid"/>
    <w:basedOn w:val="Tabelanormal"/>
    <w:uiPriority w:val="39"/>
    <w:rsid w:val="00A401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a21">
    <w:name w:val="Lista 21"/>
    <w:basedOn w:val="Normal"/>
    <w:rsid w:val="002362A7"/>
    <w:pPr>
      <w:suppressAutoHyphens/>
      <w:spacing w:after="0" w:line="240" w:lineRule="auto"/>
      <w:ind w:left="566" w:hanging="283"/>
    </w:pPr>
    <w:rPr>
      <w:rFonts w:ascii="Times New Roman" w:eastAsia="Times New Roman" w:hAnsi="Times New Roman" w:cs="Times New Roman"/>
      <w:sz w:val="28"/>
      <w:szCs w:val="20"/>
      <w:lang w:eastAsia="ar-SA"/>
    </w:rPr>
  </w:style>
  <w:style w:type="paragraph" w:customStyle="1" w:styleId="Default">
    <w:name w:val="Default"/>
    <w:rsid w:val="00521432"/>
    <w:pPr>
      <w:autoSpaceDE w:val="0"/>
      <w:autoSpaceDN w:val="0"/>
      <w:adjustRightInd w:val="0"/>
      <w:spacing w:after="0" w:line="240" w:lineRule="auto"/>
    </w:pPr>
    <w:rPr>
      <w:rFonts w:ascii="Arial" w:eastAsia="Calibri" w:hAnsi="Arial" w:cs="Arial"/>
      <w:color w:val="000000"/>
      <w:sz w:val="24"/>
      <w:szCs w:val="24"/>
      <w:lang w:eastAsia="pt-BR"/>
    </w:rPr>
  </w:style>
  <w:style w:type="paragraph" w:styleId="SemEspaamento">
    <w:name w:val="No Spacing"/>
    <w:qFormat/>
    <w:rsid w:val="001A04EF"/>
    <w:pPr>
      <w:spacing w:after="0" w:line="240" w:lineRule="auto"/>
    </w:pPr>
    <w:rPr>
      <w:rFonts w:ascii="Calibri" w:eastAsia="Calibri" w:hAnsi="Calibri" w:cs="Times New Roman"/>
    </w:rPr>
  </w:style>
  <w:style w:type="character" w:customStyle="1" w:styleId="markedcontent">
    <w:name w:val="markedcontent"/>
    <w:basedOn w:val="Fontepargpadro"/>
    <w:rsid w:val="000C5BB8"/>
  </w:style>
  <w:style w:type="character" w:customStyle="1" w:styleId="PargrafodaListaChar">
    <w:name w:val="Parágrafo da Lista Char"/>
    <w:link w:val="PargrafodaLista"/>
    <w:uiPriority w:val="34"/>
    <w:locked/>
    <w:rsid w:val="00B62270"/>
    <w:rPr>
      <w:rFonts w:ascii="Times New Roman" w:eastAsia="Times New Roman" w:hAnsi="Times New Roman" w:cs="Times New Roman"/>
      <w:sz w:val="24"/>
      <w:szCs w:val="24"/>
      <w:lang w:eastAsia="ar-SA"/>
    </w:rPr>
  </w:style>
  <w:style w:type="character" w:customStyle="1" w:styleId="Ttulo2Char">
    <w:name w:val="Título 2 Char"/>
    <w:basedOn w:val="Fontepargpadro"/>
    <w:link w:val="Ttulo2"/>
    <w:uiPriority w:val="9"/>
    <w:semiHidden/>
    <w:rsid w:val="00B62270"/>
    <w:rPr>
      <w:rFonts w:asciiTheme="majorHAnsi" w:eastAsiaTheme="majorEastAsia" w:hAnsiTheme="majorHAnsi" w:cstheme="majorBidi"/>
      <w:b/>
      <w:bCs/>
      <w:color w:val="5B9BD5" w:themeColor="accent1"/>
      <w:sz w:val="26"/>
      <w:szCs w:val="26"/>
    </w:rPr>
  </w:style>
  <w:style w:type="character" w:styleId="MenoPendente">
    <w:name w:val="Unresolved Mention"/>
    <w:basedOn w:val="Fontepargpadro"/>
    <w:uiPriority w:val="99"/>
    <w:semiHidden/>
    <w:unhideWhenUsed/>
    <w:rsid w:val="008E203D"/>
    <w:rPr>
      <w:color w:val="605E5C"/>
      <w:shd w:val="clear" w:color="auto" w:fill="E1DFDD"/>
    </w:rPr>
  </w:style>
  <w:style w:type="character" w:styleId="Forte">
    <w:name w:val="Strong"/>
    <w:basedOn w:val="Fontepargpadro"/>
    <w:uiPriority w:val="22"/>
    <w:qFormat/>
    <w:rsid w:val="00CE4FFC"/>
    <w:rPr>
      <w:b/>
      <w:bCs/>
    </w:rPr>
  </w:style>
  <w:style w:type="paragraph" w:styleId="NormalWeb">
    <w:name w:val="Normal (Web)"/>
    <w:basedOn w:val="Normal"/>
    <w:uiPriority w:val="99"/>
    <w:semiHidden/>
    <w:unhideWhenUsed/>
    <w:rsid w:val="00EA3FF7"/>
    <w:rPr>
      <w:rFonts w:ascii="Times New Roman" w:hAnsi="Times New Roman" w:cs="Times New Roman"/>
      <w:sz w:val="24"/>
      <w:szCs w:val="24"/>
    </w:rPr>
  </w:style>
  <w:style w:type="character" w:customStyle="1" w:styleId="Ttulo3Char">
    <w:name w:val="Título 3 Char"/>
    <w:basedOn w:val="Fontepargpadro"/>
    <w:link w:val="Ttulo3"/>
    <w:uiPriority w:val="9"/>
    <w:semiHidden/>
    <w:rsid w:val="00604E45"/>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semiHidden/>
    <w:rsid w:val="00604E45"/>
    <w:rPr>
      <w:rFonts w:asciiTheme="majorHAnsi" w:eastAsiaTheme="majorEastAsia" w:hAnsiTheme="majorHAnsi" w:cstheme="majorBidi"/>
      <w:i/>
      <w:iCs/>
      <w:color w:val="2E74B5" w:themeColor="accent1" w:themeShade="BF"/>
    </w:rPr>
  </w:style>
  <w:style w:type="paragraph" w:customStyle="1" w:styleId="WW-Recuodecorpodetexto2">
    <w:name w:val="WW-Recuo de corpo de texto 2"/>
    <w:basedOn w:val="Normal"/>
    <w:rsid w:val="00295E70"/>
    <w:pPr>
      <w:suppressAutoHyphens/>
      <w:spacing w:after="0" w:line="240" w:lineRule="auto"/>
      <w:ind w:left="1080"/>
      <w:jc w:val="both"/>
    </w:pPr>
    <w:rPr>
      <w:rFonts w:ascii="Arial" w:eastAsia="Times New Roman"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01560">
      <w:bodyDiv w:val="1"/>
      <w:marLeft w:val="0"/>
      <w:marRight w:val="0"/>
      <w:marTop w:val="0"/>
      <w:marBottom w:val="0"/>
      <w:divBdr>
        <w:top w:val="none" w:sz="0" w:space="0" w:color="auto"/>
        <w:left w:val="none" w:sz="0" w:space="0" w:color="auto"/>
        <w:bottom w:val="none" w:sz="0" w:space="0" w:color="auto"/>
        <w:right w:val="none" w:sz="0" w:space="0" w:color="auto"/>
      </w:divBdr>
    </w:div>
    <w:div w:id="665791459">
      <w:bodyDiv w:val="1"/>
      <w:marLeft w:val="0"/>
      <w:marRight w:val="0"/>
      <w:marTop w:val="0"/>
      <w:marBottom w:val="0"/>
      <w:divBdr>
        <w:top w:val="none" w:sz="0" w:space="0" w:color="auto"/>
        <w:left w:val="none" w:sz="0" w:space="0" w:color="auto"/>
        <w:bottom w:val="none" w:sz="0" w:space="0" w:color="auto"/>
        <w:right w:val="none" w:sz="0" w:space="0" w:color="auto"/>
      </w:divBdr>
    </w:div>
    <w:div w:id="155458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mt@cesama.com.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zevedo@cesama.com.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fe@cesama.com.b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Props1.xml><?xml version="1.0" encoding="utf-8"?>
<ds:datastoreItem xmlns:ds="http://schemas.openxmlformats.org/officeDocument/2006/customXml" ds:itemID="{8091017B-DFCE-4792-9D37-C4EE0C3E0155}">
  <ds:schemaRefs>
    <ds:schemaRef ds:uri="http://schemas.microsoft.com/sharepoint/v3/contenttype/forms"/>
  </ds:schemaRefs>
</ds:datastoreItem>
</file>

<file path=customXml/itemProps2.xml><?xml version="1.0" encoding="utf-8"?>
<ds:datastoreItem xmlns:ds="http://schemas.openxmlformats.org/officeDocument/2006/customXml" ds:itemID="{85084E52-6B8D-43EF-A17C-EA986B71F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6BE6C4-41C9-467E-9B7B-B48F1164DC85}">
  <ds:schemaRefs>
    <ds:schemaRef ds:uri="http://schemas.openxmlformats.org/officeDocument/2006/bibliography"/>
  </ds:schemaRefs>
</ds:datastoreItem>
</file>

<file path=customXml/itemProps4.xml><?xml version="1.0" encoding="utf-8"?>
<ds:datastoreItem xmlns:ds="http://schemas.openxmlformats.org/officeDocument/2006/customXml" ds:itemID="{83729FD3-9AD1-4CF6-94ED-FA779258E4DB}">
  <ds:schemaRefs>
    <ds:schemaRef ds:uri="http://schemas.microsoft.com/office/2006/metadata/properties"/>
    <ds:schemaRef ds:uri="http://schemas.microsoft.com/office/infopath/2007/PartnerControls"/>
    <ds:schemaRef ds:uri="f54410aa-9a71-4d43-9c2e-44b1461edbf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4923</Words>
  <Characters>30382</Characters>
  <Application>Microsoft Office Word</Application>
  <DocSecurity>0</DocSecurity>
  <Lines>723</Lines>
  <Paragraphs>367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dc:description/>
  <cp:lastModifiedBy>Luciano Soares</cp:lastModifiedBy>
  <cp:revision>4</cp:revision>
  <cp:lastPrinted>2022-02-07T11:29:00Z</cp:lastPrinted>
  <dcterms:created xsi:type="dcterms:W3CDTF">2025-12-02T17:34:00Z</dcterms:created>
  <dcterms:modified xsi:type="dcterms:W3CDTF">2026-02-20T13:30:00Z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3801185f15c24afb6d5ceca4b4306a6d0c4a9daa1bd4f635ef64ba6df2401a4e</vt:lpwstr>
  </property>
  <property fmtid="{D5CDD505-2E9C-101B-9397-08002B2CF9AE}" pid="3" name="ContentTypeId">
    <vt:lpwstr>0x010100406155EB00B3B64086ACA8B76DB2EE48</vt:lpwstr>
  </property>
</Properties>
</file>